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A5F19" w:rsidP="008F31CE">
            <w:r>
              <w:t>1</w:t>
            </w:r>
            <w:r w:rsidR="008F31CE">
              <w:t>8</w:t>
            </w:r>
            <w:r>
              <w:t>.0</w:t>
            </w:r>
            <w:r w:rsidR="008F31CE">
              <w:t>3</w:t>
            </w:r>
            <w:r>
              <w:t>.2021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8F31CE" w:rsidP="00AA7E60">
            <w:r>
              <w:t>303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F0416F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EA0DD9">
              <w:rPr>
                <w:b/>
                <w:szCs w:val="28"/>
              </w:rPr>
              <w:t xml:space="preserve">Об утверждении </w:t>
            </w:r>
            <w:r w:rsidRPr="00EA0DD9">
              <w:rPr>
                <w:b/>
                <w:bCs/>
                <w:szCs w:val="28"/>
              </w:rPr>
              <w:t>типовой формы договора о внесе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нии в бюджет Маловишер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ского городского поселе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ния инициативных плате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жей, предназначенных для реализации инициативных проектов на территории, части территории Мало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вишерского</w:t>
            </w:r>
            <w:r>
              <w:rPr>
                <w:b/>
                <w:bCs/>
                <w:szCs w:val="28"/>
              </w:rPr>
              <w:t xml:space="preserve"> городского по</w:t>
            </w:r>
            <w:r>
              <w:rPr>
                <w:b/>
                <w:bCs/>
                <w:szCs w:val="28"/>
              </w:rPr>
              <w:softHyphen/>
              <w:t>селения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F0416F" w:rsidRPr="00F0416F" w:rsidRDefault="00F0416F" w:rsidP="00F0416F">
      <w:pPr>
        <w:ind w:firstLine="708"/>
        <w:jc w:val="both"/>
        <w:rPr>
          <w:b/>
        </w:rPr>
      </w:pPr>
      <w:r w:rsidRPr="00665502">
        <w:rPr>
          <w:szCs w:val="28"/>
        </w:rPr>
        <w:t>В соответствии со статьями 2</w:t>
      </w:r>
      <w:r>
        <w:rPr>
          <w:szCs w:val="28"/>
        </w:rPr>
        <w:t>6.1</w:t>
      </w:r>
      <w:r w:rsidRPr="00665502">
        <w:rPr>
          <w:szCs w:val="28"/>
        </w:rPr>
        <w:t>, 5</w:t>
      </w:r>
      <w:r>
        <w:rPr>
          <w:szCs w:val="28"/>
        </w:rPr>
        <w:t>6.1</w:t>
      </w:r>
      <w:r w:rsidRPr="00665502">
        <w:rPr>
          <w:szCs w:val="28"/>
        </w:rPr>
        <w:t xml:space="preserve"> </w:t>
      </w:r>
      <w:hyperlink r:id="rId8" w:history="1">
        <w:r w:rsidRPr="00F0416F">
          <w:rPr>
            <w:rStyle w:val="a3"/>
            <w:color w:val="auto"/>
            <w:szCs w:val="28"/>
            <w:u w:val="none"/>
          </w:rPr>
          <w:t>Федерального закона от 06</w:t>
        </w:r>
        <w:r>
          <w:rPr>
            <w:rStyle w:val="a3"/>
            <w:color w:val="auto"/>
            <w:szCs w:val="28"/>
            <w:u w:val="none"/>
          </w:rPr>
          <w:t xml:space="preserve"> октября </w:t>
        </w:r>
        <w:r w:rsidRPr="00F0416F">
          <w:rPr>
            <w:rStyle w:val="a3"/>
            <w:color w:val="auto"/>
            <w:szCs w:val="28"/>
            <w:u w:val="none"/>
          </w:rPr>
          <w:t>2003</w:t>
        </w:r>
        <w:r>
          <w:rPr>
            <w:rStyle w:val="a3"/>
            <w:color w:val="auto"/>
            <w:szCs w:val="28"/>
            <w:u w:val="none"/>
          </w:rPr>
          <w:t xml:space="preserve"> года</w:t>
        </w:r>
        <w:r w:rsidRPr="00F0416F">
          <w:rPr>
            <w:rStyle w:val="a3"/>
            <w:color w:val="auto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 в Маловишерском городском поселении, утвержденным решением Совета депутатов Маловишерского городского поселения от  25.02.2021  №  </w:t>
        </w:r>
      </w:hyperlink>
      <w:r w:rsidRPr="00F0416F">
        <w:rPr>
          <w:rStyle w:val="a3"/>
          <w:color w:val="auto"/>
          <w:szCs w:val="28"/>
          <w:u w:val="none"/>
        </w:rPr>
        <w:t>63</w:t>
      </w:r>
      <w:r>
        <w:rPr>
          <w:rStyle w:val="a3"/>
          <w:color w:val="auto"/>
          <w:szCs w:val="28"/>
          <w:u w:val="none"/>
        </w:rPr>
        <w:t>,</w:t>
      </w:r>
      <w:r w:rsidRPr="00F0416F">
        <w:rPr>
          <w:szCs w:val="28"/>
        </w:rPr>
        <w:t xml:space="preserve"> </w:t>
      </w:r>
    </w:p>
    <w:p w:rsidR="00AA7E60" w:rsidRPr="00AA7E60" w:rsidRDefault="00AA7E60" w:rsidP="00AA7E60">
      <w:pPr>
        <w:jc w:val="both"/>
        <w:rPr>
          <w:b/>
          <w:sz w:val="26"/>
          <w:szCs w:val="26"/>
        </w:rPr>
      </w:pPr>
      <w:r w:rsidRPr="00AA7E60">
        <w:rPr>
          <w:b/>
          <w:sz w:val="26"/>
          <w:szCs w:val="26"/>
        </w:rPr>
        <w:t>ПОСТАНОВЛЯЮ:</w:t>
      </w:r>
    </w:p>
    <w:p w:rsidR="00F0416F" w:rsidRDefault="00F0416F" w:rsidP="00F0416F">
      <w:pPr>
        <w:suppressAutoHyphens/>
        <w:spacing w:before="12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665502">
        <w:rPr>
          <w:szCs w:val="28"/>
        </w:rPr>
        <w:t xml:space="preserve">твердить </w:t>
      </w:r>
      <w:r>
        <w:rPr>
          <w:szCs w:val="28"/>
        </w:rPr>
        <w:t xml:space="preserve">прилагаемую </w:t>
      </w:r>
      <w:r w:rsidRPr="00665502">
        <w:rPr>
          <w:bCs/>
          <w:szCs w:val="28"/>
        </w:rPr>
        <w:t xml:space="preserve">типовую форму договора о внесении в бюджет </w:t>
      </w:r>
      <w:r>
        <w:rPr>
          <w:bCs/>
          <w:szCs w:val="28"/>
        </w:rPr>
        <w:t>Маловишерского городского поселения</w:t>
      </w:r>
      <w:r w:rsidRPr="00665502">
        <w:rPr>
          <w:bCs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>
        <w:rPr>
          <w:bCs/>
          <w:szCs w:val="28"/>
        </w:rPr>
        <w:t>Маловишерского городского поселения</w:t>
      </w:r>
      <w:r w:rsidRPr="00665502">
        <w:rPr>
          <w:szCs w:val="28"/>
        </w:rPr>
        <w:t xml:space="preserve">. </w:t>
      </w:r>
    </w:p>
    <w:p w:rsidR="00850040" w:rsidRDefault="00850040" w:rsidP="00275BDF">
      <w:pPr>
        <w:spacing w:line="240" w:lineRule="exact"/>
        <w:jc w:val="both"/>
        <w:rPr>
          <w:sz w:val="26"/>
          <w:szCs w:val="26"/>
        </w:rPr>
      </w:pPr>
    </w:p>
    <w:p w:rsidR="00093608" w:rsidRDefault="00093608" w:rsidP="00275BDF">
      <w:pPr>
        <w:spacing w:line="240" w:lineRule="exact"/>
        <w:jc w:val="both"/>
        <w:rPr>
          <w:sz w:val="26"/>
          <w:szCs w:val="26"/>
        </w:rPr>
      </w:pPr>
    </w:p>
    <w:p w:rsidR="00AA7E60" w:rsidRDefault="00AA7E60" w:rsidP="00275BDF">
      <w:pPr>
        <w:spacing w:line="240" w:lineRule="exact"/>
        <w:jc w:val="both"/>
        <w:rPr>
          <w:sz w:val="26"/>
          <w:szCs w:val="26"/>
        </w:rPr>
      </w:pPr>
    </w:p>
    <w:p w:rsidR="00586443" w:rsidRPr="00F0416F" w:rsidRDefault="002A5F19" w:rsidP="00B542B0">
      <w:pPr>
        <w:spacing w:line="240" w:lineRule="exact"/>
        <w:rPr>
          <w:b/>
          <w:szCs w:val="28"/>
        </w:rPr>
      </w:pPr>
      <w:r w:rsidRPr="00F0416F">
        <w:rPr>
          <w:b/>
          <w:szCs w:val="28"/>
        </w:rPr>
        <w:t>Первый заместитель</w:t>
      </w:r>
    </w:p>
    <w:p w:rsidR="002A5F19" w:rsidRPr="00F0416F" w:rsidRDefault="002A5F19" w:rsidP="00B542B0">
      <w:pPr>
        <w:spacing w:line="240" w:lineRule="exact"/>
        <w:rPr>
          <w:szCs w:val="28"/>
        </w:rPr>
        <w:sectPr w:rsidR="002A5F19" w:rsidRPr="00F0416F" w:rsidSect="00093608">
          <w:headerReference w:type="even" r:id="rId9"/>
          <w:headerReference w:type="default" r:id="rId10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 w:rsidRPr="00F0416F">
        <w:rPr>
          <w:b/>
          <w:szCs w:val="28"/>
        </w:rPr>
        <w:t>Главы администрации</w:t>
      </w:r>
      <w:r w:rsidR="004A129F">
        <w:rPr>
          <w:b/>
          <w:szCs w:val="28"/>
        </w:rPr>
        <w:t xml:space="preserve">   </w:t>
      </w:r>
      <w:r w:rsidRPr="00F0416F">
        <w:rPr>
          <w:b/>
          <w:szCs w:val="28"/>
        </w:rPr>
        <w:t>А.Ю.Зайцев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8F31CE">
        <w:rPr>
          <w:szCs w:val="28"/>
        </w:rPr>
        <w:t>А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8F31CE">
        <w:rPr>
          <w:szCs w:val="28"/>
        </w:rPr>
        <w:t>18.03</w:t>
      </w:r>
      <w:r w:rsidR="0038149B">
        <w:rPr>
          <w:szCs w:val="28"/>
        </w:rPr>
        <w:t>.2021</w:t>
      </w:r>
      <w:r w:rsidR="00455E4D">
        <w:rPr>
          <w:szCs w:val="28"/>
        </w:rPr>
        <w:t xml:space="preserve"> № </w:t>
      </w:r>
      <w:r w:rsidR="008F31CE">
        <w:rPr>
          <w:szCs w:val="28"/>
        </w:rPr>
        <w:t>30</w:t>
      </w:r>
      <w:r w:rsidR="00AA7E60">
        <w:rPr>
          <w:szCs w:val="28"/>
        </w:rPr>
        <w:t>3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6F" w:rsidRDefault="00F0416F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6F" w:rsidRPr="00D11368" w:rsidRDefault="00F0416F" w:rsidP="00F0416F">
      <w:pPr>
        <w:spacing w:line="240" w:lineRule="exact"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eastAsia="en-US"/>
        </w:rPr>
        <w:t>Типовая форма</w:t>
      </w:r>
    </w:p>
    <w:p w:rsidR="00F0416F" w:rsidRPr="00D11368" w:rsidRDefault="00F0416F" w:rsidP="00F0416F">
      <w:pPr>
        <w:suppressAutoHyphens/>
        <w:spacing w:line="240" w:lineRule="exact"/>
        <w:jc w:val="center"/>
        <w:rPr>
          <w:bCs/>
          <w:lang w:eastAsia="en-US"/>
        </w:rPr>
      </w:pPr>
      <w:r w:rsidRPr="00D11368">
        <w:rPr>
          <w:rFonts w:eastAsia="Calibri"/>
          <w:b/>
          <w:lang w:eastAsia="en-US"/>
        </w:rPr>
        <w:t>договора о внесении в бюджет Маловишерского городского поселения инициативных платежей, предназначенных для реализации инициативных проектов на территории, части территории Маловишерского городского поселения</w:t>
      </w:r>
    </w:p>
    <w:p w:rsidR="00F0416F" w:rsidRPr="00D11368" w:rsidRDefault="00F0416F" w:rsidP="00F0416F">
      <w:pPr>
        <w:widowControl w:val="0"/>
        <w:jc w:val="center"/>
        <w:rPr>
          <w:bCs/>
          <w:lang w:eastAsia="en-US"/>
        </w:rPr>
      </w:pPr>
    </w:p>
    <w:p w:rsidR="00F0416F" w:rsidRPr="00D11368" w:rsidRDefault="00F0416F" w:rsidP="00F0416F">
      <w:pPr>
        <w:widowControl w:val="0"/>
        <w:tabs>
          <w:tab w:val="left" w:pos="7974"/>
        </w:tabs>
        <w:jc w:val="both"/>
        <w:rPr>
          <w:lang w:eastAsia="en-US"/>
        </w:rPr>
      </w:pPr>
      <w:r w:rsidRPr="00D11368">
        <w:rPr>
          <w:lang w:eastAsia="en-US"/>
        </w:rPr>
        <w:t>населенный пункт                                                     "____" ____________ 20___ г.</w:t>
      </w:r>
    </w:p>
    <w:p w:rsidR="00F0416F" w:rsidRPr="00665502" w:rsidRDefault="00F0416F" w:rsidP="00F0416F">
      <w:pPr>
        <w:widowControl w:val="0"/>
        <w:ind w:right="20"/>
        <w:jc w:val="both"/>
        <w:rPr>
          <w:bCs/>
          <w:color w:val="000000"/>
          <w:szCs w:val="28"/>
          <w:shd w:val="clear" w:color="auto" w:fill="FFFFFF"/>
          <w:lang w:bidi="ru-RU"/>
        </w:rPr>
      </w:pPr>
      <w:r w:rsidRPr="00D11368">
        <w:rPr>
          <w:bCs/>
          <w:color w:val="000000"/>
          <w:shd w:val="clear" w:color="auto" w:fill="FFFFFF"/>
          <w:lang w:bidi="ru-RU"/>
        </w:rPr>
        <w:t>____________________________________________________________________,</w:t>
      </w:r>
    </w:p>
    <w:p w:rsidR="00F0416F" w:rsidRPr="00665502" w:rsidRDefault="00F0416F" w:rsidP="00F0416F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F0416F" w:rsidRPr="00665502" w:rsidRDefault="00F0416F" w:rsidP="00F0416F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F0416F" w:rsidRPr="00665502" w:rsidRDefault="00F0416F" w:rsidP="00F0416F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</w:t>
      </w:r>
      <w:r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 для реализации на территории, части территории Маловишерского городского поселения</w:t>
      </w: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) </w:t>
      </w:r>
    </w:p>
    <w:p w:rsidR="00F0416F" w:rsidRPr="00665502" w:rsidRDefault="00F0416F" w:rsidP="00F0416F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F0416F" w:rsidRPr="00D11368" w:rsidRDefault="00F0416F" w:rsidP="00F0416F">
      <w:pPr>
        <w:widowControl w:val="0"/>
        <w:suppressAutoHyphens/>
        <w:jc w:val="both"/>
        <w:rPr>
          <w:lang w:eastAsia="en-US"/>
        </w:rPr>
      </w:pPr>
      <w:r w:rsidRPr="00D11368">
        <w:rPr>
          <w:lang w:eastAsia="en-US"/>
        </w:rPr>
        <w:t xml:space="preserve">именуемый(ая) в дальнейшем </w:t>
      </w:r>
      <w:r w:rsidRPr="00D11368">
        <w:rPr>
          <w:bCs/>
          <w:color w:val="000000"/>
          <w:shd w:val="clear" w:color="auto" w:fill="FFFFFF"/>
          <w:lang w:bidi="ru-RU"/>
        </w:rPr>
        <w:t xml:space="preserve">«Благотворитель», </w:t>
      </w:r>
      <w:r w:rsidRPr="00D11368">
        <w:rPr>
          <w:lang w:eastAsia="en-US"/>
        </w:rPr>
        <w:t xml:space="preserve">с одной стороны, и </w:t>
      </w:r>
      <w:r w:rsidRPr="00D11368">
        <w:rPr>
          <w:bCs/>
          <w:color w:val="000000"/>
          <w:shd w:val="clear" w:color="auto" w:fill="FFFFFF"/>
          <w:lang w:bidi="ru-RU"/>
        </w:rPr>
        <w:t xml:space="preserve">Администрация Маловишерского муниципального района, </w:t>
      </w:r>
      <w:r w:rsidRPr="00D11368">
        <w:rPr>
          <w:lang w:eastAsia="en-US"/>
        </w:rPr>
        <w:t xml:space="preserve">именуемая в дальнейшем </w:t>
      </w:r>
      <w:r w:rsidRPr="00D11368">
        <w:rPr>
          <w:bCs/>
          <w:color w:val="000000"/>
          <w:shd w:val="clear" w:color="auto" w:fill="FFFFFF"/>
          <w:lang w:bidi="ru-RU"/>
        </w:rPr>
        <w:t xml:space="preserve">«Благополучатель», </w:t>
      </w:r>
      <w:r w:rsidRPr="00D11368">
        <w:rPr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F0416F" w:rsidRPr="00D11368" w:rsidRDefault="00F0416F" w:rsidP="00F0416F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bookmarkStart w:id="0" w:name="bookmark1"/>
    </w:p>
    <w:p w:rsidR="00F0416F" w:rsidRPr="00D11368" w:rsidRDefault="00F0416F" w:rsidP="00F0416F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I</w:t>
      </w:r>
      <w:r w:rsidRPr="00D11368">
        <w:rPr>
          <w:b/>
          <w:bCs/>
          <w:lang w:eastAsia="en-US"/>
        </w:rPr>
        <w:t>. Предмет договора</w:t>
      </w:r>
      <w:bookmarkEnd w:id="0"/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1.1. Благотворитель безвозмездно на добровольной основе вносит в бюджет Маловишерского городского поселения денежные средства в виде инициативного платежа (далее - пожертвование) на цели, указанные в пункте 1.2 договора. Благополучатель принимает пожертвование, обеспечивает его целевое использование.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1.2. Благотворитель передает Благополучателю пожертвование на реализацию следующего инициативного проекта: ______________ (далее - проект).</w:t>
      </w:r>
    </w:p>
    <w:p w:rsidR="00F0416F" w:rsidRPr="00D11368" w:rsidRDefault="00F0416F" w:rsidP="00F0416F">
      <w:pPr>
        <w:widowControl w:val="0"/>
        <w:suppressAutoHyphens/>
        <w:jc w:val="center"/>
        <w:rPr>
          <w:lang w:eastAsia="en-US"/>
        </w:rPr>
      </w:pPr>
    </w:p>
    <w:p w:rsidR="00F0416F" w:rsidRPr="00D11368" w:rsidRDefault="00F0416F" w:rsidP="00F0416F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bookmarkStart w:id="1" w:name="bookmark2"/>
      <w:r w:rsidRPr="00D11368">
        <w:rPr>
          <w:b/>
          <w:bCs/>
          <w:lang w:val="en-US" w:eastAsia="en-US"/>
        </w:rPr>
        <w:t>II</w:t>
      </w:r>
      <w:r w:rsidRPr="00D11368">
        <w:rPr>
          <w:b/>
          <w:bCs/>
          <w:lang w:eastAsia="en-US"/>
        </w:rPr>
        <w:t>. Общая сумма и порядок перечисления пожертвования</w:t>
      </w:r>
      <w:bookmarkEnd w:id="1"/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2.1. Общая сумма пожертвования составляет _________________ рублей.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2.2. Благотворитель перечисляет сумму пожертвования, указанную                в пункте 2.1 договора, в бюджет Маловишерского городского поселения в течение 7 (семи) календарных дней с даты заключения договора.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2.3. Благотворителем самостоятельно вносятся денежные средства в бюджет Маловишерского городского поселения путем: 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1) перечисления безналичных денежных средств по следующим реквизитам: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Получатель: 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ИНН/КПП ______________________________________________________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lastRenderedPageBreak/>
        <w:t>Счет ___________________________________________________________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Банк ___________________________________________________________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ОКТМО ________________________________________________________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БИК ___________________________________________________________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КБК ___________________________________________________________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2) внесения наличных денежных средств.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2.4. В платежном документе (приходно-кассовом ордере) указывается номер и дата договора.</w:t>
      </w:r>
    </w:p>
    <w:p w:rsidR="00F0416F" w:rsidRPr="00D11368" w:rsidRDefault="00F0416F" w:rsidP="00F0416F">
      <w:pPr>
        <w:widowControl w:val="0"/>
        <w:suppressAutoHyphens/>
        <w:jc w:val="center"/>
        <w:rPr>
          <w:lang w:eastAsia="en-US"/>
        </w:rPr>
      </w:pPr>
    </w:p>
    <w:p w:rsidR="00F0416F" w:rsidRPr="00D11368" w:rsidRDefault="00F0416F" w:rsidP="00F0416F">
      <w:pPr>
        <w:widowControl w:val="0"/>
        <w:tabs>
          <w:tab w:val="left" w:pos="0"/>
        </w:tabs>
        <w:jc w:val="center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III</w:t>
      </w:r>
      <w:r w:rsidRPr="00D11368">
        <w:rPr>
          <w:b/>
          <w:bCs/>
          <w:lang w:eastAsia="en-US"/>
        </w:rPr>
        <w:t>. Порядок расходования пожертвования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Возврат сложившейся экономии пожертвования осуществляется Администрацией Маловишерского муниципального района в срок до 31 декабря текущего года по реквизитам, указанным в разделе VII договора.</w:t>
      </w:r>
    </w:p>
    <w:p w:rsidR="00F0416F" w:rsidRPr="00D11368" w:rsidRDefault="00F0416F" w:rsidP="00F0416F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Возврат пожертвования осуществляется Администрацией Маловишерского муниципального района в течение 30 (тридцати) рабочих дней с даты выявления Благополучателем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3.4. Благополучатель обязуется: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вести обособленный учет всех операций по использованию пожертвования;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3.5. Пожертвование должно быть использовано Благополучателем                    до 31 декабря 20____ года.</w:t>
      </w:r>
    </w:p>
    <w:p w:rsidR="00F0416F" w:rsidRPr="00D11368" w:rsidRDefault="00F0416F" w:rsidP="00F0416F">
      <w:pPr>
        <w:suppressAutoHyphens/>
        <w:jc w:val="center"/>
        <w:rPr>
          <w:rFonts w:eastAsia="Calibri"/>
          <w:b/>
          <w:lang w:eastAsia="en-US"/>
        </w:rPr>
      </w:pPr>
      <w:bookmarkStart w:id="2" w:name="bookmark4"/>
    </w:p>
    <w:p w:rsidR="00F0416F" w:rsidRPr="00D11368" w:rsidRDefault="00F0416F" w:rsidP="00F0416F">
      <w:pPr>
        <w:suppressAutoHyphens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val="en-US" w:eastAsia="en-US"/>
        </w:rPr>
        <w:t>IV</w:t>
      </w:r>
      <w:r w:rsidRPr="00D11368">
        <w:rPr>
          <w:rFonts w:eastAsia="Calibri"/>
          <w:b/>
          <w:lang w:eastAsia="en-US"/>
        </w:rPr>
        <w:t>. Срок действия договора.</w:t>
      </w:r>
      <w:bookmarkEnd w:id="2"/>
    </w:p>
    <w:p w:rsidR="00F0416F" w:rsidRPr="00D11368" w:rsidRDefault="00F0416F" w:rsidP="00F0416F">
      <w:pPr>
        <w:widowControl w:val="0"/>
        <w:suppressAutoHyphens/>
        <w:jc w:val="center"/>
        <w:rPr>
          <w:b/>
          <w:bCs/>
          <w:lang w:eastAsia="en-US"/>
        </w:rPr>
      </w:pPr>
      <w:r w:rsidRPr="00D11368">
        <w:rPr>
          <w:b/>
          <w:bCs/>
          <w:lang w:eastAsia="en-US"/>
        </w:rPr>
        <w:t>Порядок изменения и расторжения договора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lastRenderedPageBreak/>
        <w:t>4.3. Договор может быть расторгнут по основаниям, предусмотренным законодательством Российской Федерации и договором.</w:t>
      </w:r>
    </w:p>
    <w:p w:rsidR="00F0416F" w:rsidRPr="00F0416F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</w:p>
    <w:p w:rsidR="00F0416F" w:rsidRPr="00D11368" w:rsidRDefault="00F0416F" w:rsidP="00F0416F">
      <w:pPr>
        <w:widowControl w:val="0"/>
        <w:suppressAutoHyphens/>
        <w:ind w:firstLine="709"/>
        <w:jc w:val="center"/>
        <w:rPr>
          <w:b/>
          <w:lang w:eastAsia="en-US"/>
        </w:rPr>
      </w:pPr>
      <w:r w:rsidRPr="00D11368">
        <w:rPr>
          <w:b/>
          <w:lang w:val="en-US" w:eastAsia="en-US"/>
        </w:rPr>
        <w:t>V</w:t>
      </w:r>
      <w:r w:rsidRPr="00D11368">
        <w:rPr>
          <w:b/>
          <w:lang w:eastAsia="en-US"/>
        </w:rPr>
        <w:t>. Ответственность сторон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5.1. За неисполнение или ненадлежащее исполнение своих обязательств по договору, Стороны несут ответственность в соответствии с законодательством Российской Федерации.</w:t>
      </w:r>
    </w:p>
    <w:p w:rsidR="00F0416F" w:rsidRPr="00D11368" w:rsidRDefault="00F0416F" w:rsidP="00F0416F">
      <w:pPr>
        <w:widowControl w:val="0"/>
        <w:suppressAutoHyphens/>
        <w:rPr>
          <w:lang w:eastAsia="en-US"/>
        </w:rPr>
      </w:pPr>
    </w:p>
    <w:p w:rsidR="00F0416F" w:rsidRPr="00D11368" w:rsidRDefault="00F0416F" w:rsidP="00F0416F">
      <w:pPr>
        <w:widowControl w:val="0"/>
        <w:suppressAutoHyphens/>
        <w:jc w:val="center"/>
        <w:rPr>
          <w:b/>
          <w:lang w:eastAsia="en-US"/>
        </w:rPr>
      </w:pPr>
      <w:r w:rsidRPr="00D11368">
        <w:rPr>
          <w:b/>
          <w:lang w:val="en-US" w:eastAsia="en-US"/>
        </w:rPr>
        <w:t>VI</w:t>
      </w:r>
      <w:r w:rsidRPr="00D11368">
        <w:rPr>
          <w:b/>
          <w:lang w:eastAsia="en-US"/>
        </w:rPr>
        <w:t xml:space="preserve">. </w:t>
      </w:r>
      <w:bookmarkEnd w:id="3"/>
      <w:r w:rsidRPr="00D11368">
        <w:rPr>
          <w:b/>
          <w:lang w:eastAsia="en-US"/>
        </w:rPr>
        <w:t>Разрешение споров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6.1. Все споры и разногласия по заключению, изменению, расторжению             и исполнению договора разрешаются Сторонами путем переговоров, а в случае недостижения согласия - в судебном порядке.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6.2. До передачи спора в суд 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F0416F" w:rsidRPr="00D11368" w:rsidRDefault="00F0416F" w:rsidP="00F0416F">
      <w:pPr>
        <w:widowControl w:val="0"/>
        <w:tabs>
          <w:tab w:val="left" w:pos="0"/>
        </w:tabs>
        <w:suppressAutoHyphens/>
        <w:jc w:val="center"/>
        <w:rPr>
          <w:b/>
          <w:bCs/>
          <w:lang w:eastAsia="en-US"/>
        </w:rPr>
      </w:pPr>
    </w:p>
    <w:p w:rsidR="00F0416F" w:rsidRPr="00D11368" w:rsidRDefault="00F0416F" w:rsidP="00F0416F">
      <w:pPr>
        <w:widowControl w:val="0"/>
        <w:tabs>
          <w:tab w:val="left" w:pos="0"/>
        </w:tabs>
        <w:suppressAutoHyphens/>
        <w:jc w:val="center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VII</w:t>
      </w:r>
      <w:r w:rsidRPr="00D11368">
        <w:rPr>
          <w:b/>
          <w:bCs/>
          <w:lang w:eastAsia="en-US"/>
        </w:rPr>
        <w:t>. Прочие условия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7.1. Договор составлен в 2 (двух) экземплярах, по одному для каждой             из Сторон.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7.2. Ни одна из Сторон не вправе передавать свои права по договору      третьей стороне без письменного согласия другой Стороны.</w:t>
      </w:r>
    </w:p>
    <w:p w:rsidR="00F0416F" w:rsidRPr="00D11368" w:rsidRDefault="00F0416F" w:rsidP="00F0416F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7.3. Во всем остальном, что не предусмотрено договором, Стороны руководствуются законодательством Российской Федерации.</w:t>
      </w:r>
    </w:p>
    <w:p w:rsidR="00F0416F" w:rsidRPr="00D11368" w:rsidRDefault="00F0416F" w:rsidP="00F0416F">
      <w:pPr>
        <w:widowControl w:val="0"/>
        <w:tabs>
          <w:tab w:val="left" w:pos="467"/>
        </w:tabs>
        <w:suppressAutoHyphens/>
        <w:jc w:val="center"/>
        <w:rPr>
          <w:b/>
          <w:lang w:eastAsia="en-US"/>
        </w:rPr>
      </w:pPr>
    </w:p>
    <w:p w:rsidR="00F0416F" w:rsidRPr="00D11368" w:rsidRDefault="00F0416F" w:rsidP="00F0416F">
      <w:pPr>
        <w:suppressAutoHyphens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val="en-US" w:eastAsia="en-US"/>
        </w:rPr>
        <w:t>VII</w:t>
      </w:r>
      <w:r w:rsidRPr="00D11368">
        <w:rPr>
          <w:rFonts w:eastAsia="Calibri"/>
          <w:b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F0416F" w:rsidRPr="006F36EE" w:rsidTr="00842988">
        <w:tc>
          <w:tcPr>
            <w:tcW w:w="4946" w:type="dxa"/>
            <w:shd w:val="clear" w:color="auto" w:fill="auto"/>
          </w:tcPr>
          <w:p w:rsidR="00F0416F" w:rsidRPr="00665502" w:rsidRDefault="00F0416F" w:rsidP="00842988">
            <w:pPr>
              <w:keepNext/>
              <w:rPr>
                <w:b/>
                <w:sz w:val="22"/>
                <w:szCs w:val="22"/>
              </w:rPr>
            </w:pPr>
            <w:r w:rsidRPr="00665502">
              <w:rPr>
                <w:b/>
                <w:sz w:val="22"/>
                <w:szCs w:val="22"/>
              </w:rPr>
              <w:t>Благотворитель: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F0416F" w:rsidRPr="00665502" w:rsidRDefault="00F0416F" w:rsidP="00842988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F0416F" w:rsidRPr="00665502" w:rsidRDefault="00F0416F" w:rsidP="00842988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F0416F" w:rsidRPr="00665502" w:rsidRDefault="00F0416F" w:rsidP="00842988">
            <w:pPr>
              <w:keepNext/>
              <w:rPr>
                <w:b/>
                <w:sz w:val="22"/>
                <w:szCs w:val="22"/>
              </w:rPr>
            </w:pPr>
            <w:r w:rsidRPr="00665502">
              <w:rPr>
                <w:b/>
                <w:sz w:val="22"/>
                <w:szCs w:val="22"/>
              </w:rPr>
              <w:t>Благополучатель:</w:t>
            </w:r>
          </w:p>
          <w:p w:rsidR="00F0416F" w:rsidRPr="00665502" w:rsidRDefault="00F0416F" w:rsidP="00842988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665502">
              <w:rPr>
                <w:b/>
                <w:sz w:val="22"/>
                <w:szCs w:val="22"/>
              </w:rPr>
              <w:t xml:space="preserve">дминистрация </w:t>
            </w:r>
            <w:r>
              <w:rPr>
                <w:b/>
                <w:sz w:val="22"/>
                <w:szCs w:val="22"/>
              </w:rPr>
              <w:t>Маловишерского муниципального района</w:t>
            </w:r>
          </w:p>
          <w:p w:rsidR="00F0416F" w:rsidRPr="00665502" w:rsidRDefault="00F0416F" w:rsidP="00842988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Адрес:  </w:t>
            </w:r>
          </w:p>
          <w:p w:rsidR="00F0416F" w:rsidRPr="00665502" w:rsidRDefault="00F0416F" w:rsidP="00842988">
            <w:pPr>
              <w:keepNext/>
              <w:jc w:val="both"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F0416F" w:rsidRPr="00665502" w:rsidRDefault="00F0416F" w:rsidP="00842988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</w:p>
          <w:p w:rsidR="00F0416F" w:rsidRPr="00665502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F0416F" w:rsidRPr="00665502" w:rsidRDefault="00F0416F" w:rsidP="00842988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F0416F" w:rsidRPr="00C41F3D" w:rsidRDefault="00F0416F" w:rsidP="00842988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F0416F" w:rsidRPr="003A0780" w:rsidRDefault="00F0416F" w:rsidP="00F0416F">
      <w:pPr>
        <w:rPr>
          <w:szCs w:val="28"/>
        </w:rPr>
      </w:pPr>
    </w:p>
    <w:p w:rsidR="006C7185" w:rsidRPr="00377C3A" w:rsidRDefault="006C7185" w:rsidP="00F0416F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3C" w:rsidRDefault="00BC483C">
      <w:r>
        <w:separator/>
      </w:r>
    </w:p>
  </w:endnote>
  <w:endnote w:type="continuationSeparator" w:id="1">
    <w:p w:rsidR="00BC483C" w:rsidRDefault="00BC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3C" w:rsidRDefault="00BC483C">
      <w:r>
        <w:separator/>
      </w:r>
    </w:p>
  </w:footnote>
  <w:footnote w:type="continuationSeparator" w:id="1">
    <w:p w:rsidR="00BC483C" w:rsidRDefault="00BC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E55EB1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608">
      <w:rPr>
        <w:rStyle w:val="a5"/>
        <w:noProof/>
      </w:rPr>
      <w:t>1</w:t>
    </w:r>
    <w:r>
      <w:rPr>
        <w:rStyle w:val="a5"/>
      </w:rPr>
      <w:fldChar w:fldCharType="end"/>
    </w:r>
  </w:p>
  <w:p w:rsidR="00093608" w:rsidRDefault="00093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E55EB1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189">
      <w:rPr>
        <w:rStyle w:val="a5"/>
        <w:noProof/>
      </w:rPr>
      <w:t>3</w:t>
    </w:r>
    <w:r>
      <w:rPr>
        <w:rStyle w:val="a5"/>
      </w:rPr>
      <w:fldChar w:fldCharType="end"/>
    </w:r>
  </w:p>
  <w:p w:rsidR="00093608" w:rsidRPr="002568C4" w:rsidRDefault="00093608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093608" w:rsidRDefault="00093608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0189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129F"/>
    <w:rsid w:val="004A4A34"/>
    <w:rsid w:val="004A7FF6"/>
    <w:rsid w:val="004B2CED"/>
    <w:rsid w:val="004B3FEB"/>
    <w:rsid w:val="004B7AA4"/>
    <w:rsid w:val="004C1D75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93CA5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52269"/>
    <w:rsid w:val="00761313"/>
    <w:rsid w:val="00766C03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7F7FCB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CE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483C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55EB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416F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2</cp:revision>
  <cp:lastPrinted>2021-03-19T08:20:00Z</cp:lastPrinted>
  <dcterms:created xsi:type="dcterms:W3CDTF">2022-01-10T07:24:00Z</dcterms:created>
  <dcterms:modified xsi:type="dcterms:W3CDTF">2022-01-10T07:24:00Z</dcterms:modified>
  <cp:category>VBA</cp:category>
</cp:coreProperties>
</file>