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78C" w:rsidRPr="0010678C" w:rsidRDefault="0010678C" w:rsidP="0010678C">
      <w:pPr>
        <w:keepNext/>
        <w:keepLines/>
        <w:ind w:left="142" w:right="-568"/>
        <w:outlineLvl w:val="0"/>
        <w:rPr>
          <w:rFonts w:eastAsia="Times New Roman" w:cs="Times New Roman"/>
          <w:b/>
          <w:bCs/>
          <w:color w:val="000000" w:themeColor="text1"/>
          <w:sz w:val="28"/>
          <w:szCs w:val="28"/>
          <w:lang w:eastAsia="ru-RU"/>
        </w:rPr>
      </w:pPr>
      <w:r w:rsidRPr="0010678C">
        <w:rPr>
          <w:rFonts w:eastAsia="Times New Roman" w:cs="Times New Roman"/>
          <w:b/>
          <w:bCs/>
          <w:color w:val="000000" w:themeColor="text1"/>
          <w:sz w:val="28"/>
          <w:szCs w:val="28"/>
          <w:lang w:eastAsia="ru-RU"/>
        </w:rPr>
        <w:t xml:space="preserve">Жители Новгородской области вдвое чаще стали регистрировать права на </w:t>
      </w:r>
      <w:r>
        <w:rPr>
          <w:rFonts w:eastAsia="Times New Roman" w:cs="Times New Roman"/>
          <w:b/>
          <w:bCs/>
          <w:color w:val="000000" w:themeColor="text1"/>
          <w:sz w:val="28"/>
          <w:szCs w:val="28"/>
          <w:lang w:eastAsia="ru-RU"/>
        </w:rPr>
        <w:t xml:space="preserve"> </w:t>
      </w:r>
      <w:r w:rsidRPr="0010678C">
        <w:rPr>
          <w:rFonts w:eastAsia="Times New Roman" w:cs="Times New Roman"/>
          <w:b/>
          <w:bCs/>
          <w:color w:val="000000" w:themeColor="text1"/>
          <w:sz w:val="28"/>
          <w:szCs w:val="28"/>
          <w:lang w:eastAsia="ru-RU"/>
        </w:rPr>
        <w:t>недвижимость по экстерриториальному принципу</w:t>
      </w:r>
    </w:p>
    <w:p w:rsidR="00786356" w:rsidRPr="00786356" w:rsidRDefault="00933EF1" w:rsidP="0010678C">
      <w:pPr>
        <w:pStyle w:val="a3"/>
        <w:tabs>
          <w:tab w:val="left" w:pos="1215"/>
        </w:tabs>
        <w:spacing w:before="0" w:beforeAutospacing="0" w:after="0" w:afterAutospacing="0"/>
        <w:ind w:left="142" w:right="-427"/>
        <w:textAlignment w:val="baseline"/>
        <w:rPr>
          <w:rFonts w:asciiTheme="minorHAnsi" w:hAnsiTheme="minorHAnsi"/>
          <w:color w:val="000000" w:themeColor="text1"/>
        </w:rPr>
      </w:pPr>
      <w:r w:rsidRPr="00786356">
        <w:rPr>
          <w:rFonts w:asciiTheme="minorHAnsi" w:hAnsiTheme="minorHAnsi"/>
          <w:color w:val="000000" w:themeColor="text1"/>
        </w:rPr>
        <w:t xml:space="preserve"> </w:t>
      </w:r>
    </w:p>
    <w:p w:rsidR="00786356" w:rsidRPr="00623E04" w:rsidRDefault="00786356" w:rsidP="0010678C">
      <w:pPr>
        <w:pStyle w:val="a3"/>
        <w:tabs>
          <w:tab w:val="left" w:pos="1215"/>
        </w:tabs>
        <w:spacing w:before="0" w:beforeAutospacing="0" w:after="0" w:afterAutospacing="0"/>
        <w:ind w:left="142" w:right="-427"/>
        <w:textAlignment w:val="baseline"/>
        <w:rPr>
          <w:rFonts w:asciiTheme="minorHAnsi" w:hAnsiTheme="minorHAnsi" w:cs="Arial"/>
          <w:color w:val="000000" w:themeColor="text1"/>
          <w:kern w:val="36"/>
        </w:rPr>
      </w:pPr>
      <w:r w:rsidRPr="00786356">
        <w:rPr>
          <w:rFonts w:asciiTheme="minorHAnsi" w:hAnsiTheme="minorHAnsi"/>
          <w:bCs/>
          <w:color w:val="000000" w:themeColor="text1"/>
        </w:rPr>
        <w:t>В 2018 году</w:t>
      </w:r>
      <w:r w:rsidRPr="00786356">
        <w:rPr>
          <w:rFonts w:asciiTheme="minorHAnsi" w:hAnsiTheme="minorHAnsi" w:cs="Arial"/>
          <w:color w:val="000000" w:themeColor="text1"/>
          <w:kern w:val="36"/>
        </w:rPr>
        <w:t xml:space="preserve"> в офисах региональной Кадастровой палаты от жителей Новгородской области принято свыше 1000 з</w:t>
      </w:r>
      <w:r w:rsidRPr="00786356">
        <w:rPr>
          <w:rFonts w:asciiTheme="minorHAnsi" w:eastAsiaTheme="majorEastAsia" w:hAnsiTheme="minorHAnsi" w:cs="Arial"/>
          <w:bCs/>
          <w:color w:val="000000" w:themeColor="text1"/>
        </w:rPr>
        <w:t>аявлений о регистрации прав и кадастровом учёте недвижимости,</w:t>
      </w:r>
      <w:r w:rsidRPr="00786356">
        <w:rPr>
          <w:rFonts w:asciiTheme="minorHAnsi" w:hAnsiTheme="minorHAnsi"/>
          <w:bCs/>
          <w:color w:val="000000" w:themeColor="text1"/>
        </w:rPr>
        <w:t xml:space="preserve"> находящейся</w:t>
      </w:r>
      <w:r w:rsidRPr="00786356">
        <w:rPr>
          <w:rFonts w:asciiTheme="minorHAnsi" w:eastAsiaTheme="majorEastAsia" w:hAnsiTheme="minorHAnsi" w:cs="Arial"/>
          <w:bCs/>
          <w:color w:val="000000" w:themeColor="text1"/>
        </w:rPr>
        <w:t xml:space="preserve"> за пределами Новгородской области. Это в два раза больше показателей 2017 года, когда оформить недвижимое имущество, не выезжая за пределы нашего региона, пожелали</w:t>
      </w:r>
      <w:r w:rsidRPr="00786356">
        <w:rPr>
          <w:rFonts w:asciiTheme="minorHAnsi" w:hAnsiTheme="minorHAnsi" w:cs="Arial"/>
          <w:color w:val="000000" w:themeColor="text1"/>
          <w:kern w:val="36"/>
        </w:rPr>
        <w:t xml:space="preserve"> более 500 граждан. </w:t>
      </w:r>
    </w:p>
    <w:p w:rsidR="00786356" w:rsidRPr="00623E04" w:rsidRDefault="00786356" w:rsidP="0010678C">
      <w:pPr>
        <w:pStyle w:val="a3"/>
        <w:tabs>
          <w:tab w:val="left" w:pos="1215"/>
        </w:tabs>
        <w:spacing w:before="0" w:beforeAutospacing="0" w:after="0" w:afterAutospacing="0"/>
        <w:ind w:left="142" w:right="-427"/>
        <w:textAlignment w:val="baseline"/>
        <w:rPr>
          <w:rFonts w:asciiTheme="minorHAnsi" w:hAnsiTheme="minorHAnsi"/>
          <w:bCs/>
          <w:color w:val="000000" w:themeColor="text1"/>
        </w:rPr>
      </w:pPr>
    </w:p>
    <w:p w:rsidR="00786356" w:rsidRPr="00623E04" w:rsidRDefault="00786356" w:rsidP="0010678C">
      <w:pPr>
        <w:pStyle w:val="a3"/>
        <w:tabs>
          <w:tab w:val="left" w:pos="1215"/>
        </w:tabs>
        <w:spacing w:before="0" w:beforeAutospacing="0" w:after="0" w:afterAutospacing="0"/>
        <w:ind w:left="142" w:right="-427"/>
        <w:textAlignment w:val="baseline"/>
        <w:rPr>
          <w:rFonts w:asciiTheme="minorHAnsi" w:hAnsiTheme="minorHAnsi"/>
          <w:bCs/>
          <w:color w:val="000000" w:themeColor="text1"/>
        </w:rPr>
      </w:pPr>
      <w:r w:rsidRPr="00786356">
        <w:rPr>
          <w:rFonts w:asciiTheme="minorHAnsi" w:hAnsiTheme="minorHAnsi"/>
          <w:bCs/>
          <w:color w:val="000000" w:themeColor="text1"/>
        </w:rPr>
        <w:t>География местонахождений объектов недвижимости, зарегистрированных нашими земляками без траты лишнего времени и трат на дорогу, простирается от юга до севера России: Краснодарский край, республика Крым, Москва и Московская область, Санкт-Петербург и Ленинградская область, Псковская область и Мурманская область.</w:t>
      </w:r>
    </w:p>
    <w:p w:rsidR="00786356" w:rsidRPr="00623E04" w:rsidRDefault="00786356" w:rsidP="0010678C">
      <w:pPr>
        <w:pStyle w:val="a3"/>
        <w:tabs>
          <w:tab w:val="left" w:pos="1215"/>
        </w:tabs>
        <w:spacing w:before="0" w:beforeAutospacing="0" w:after="0" w:afterAutospacing="0"/>
        <w:ind w:left="142" w:right="-427"/>
        <w:textAlignment w:val="baseline"/>
        <w:rPr>
          <w:rFonts w:asciiTheme="minorHAnsi" w:hAnsiTheme="minorHAnsi"/>
          <w:bCs/>
          <w:color w:val="000000" w:themeColor="text1"/>
        </w:rPr>
      </w:pPr>
    </w:p>
    <w:p w:rsidR="00786356" w:rsidRPr="00623E04" w:rsidRDefault="00786356" w:rsidP="0010678C">
      <w:pPr>
        <w:pStyle w:val="a3"/>
        <w:tabs>
          <w:tab w:val="left" w:pos="1215"/>
        </w:tabs>
        <w:spacing w:before="0" w:beforeAutospacing="0" w:after="0" w:afterAutospacing="0"/>
        <w:ind w:left="142" w:right="-427"/>
        <w:textAlignment w:val="baseline"/>
        <w:rPr>
          <w:rFonts w:asciiTheme="minorHAnsi" w:hAnsiTheme="minorHAnsi"/>
          <w:color w:val="000000" w:themeColor="text1"/>
        </w:rPr>
      </w:pPr>
      <w:r w:rsidRPr="00786356">
        <w:rPr>
          <w:rFonts w:asciiTheme="minorHAnsi" w:hAnsiTheme="minorHAnsi"/>
          <w:color w:val="000000" w:themeColor="text1"/>
        </w:rPr>
        <w:t>Между тем самих обитателей мегаполисов по-прежнему активно интересу</w:t>
      </w:r>
      <w:r w:rsidR="007D512B">
        <w:rPr>
          <w:rFonts w:asciiTheme="minorHAnsi" w:hAnsiTheme="minorHAnsi"/>
          <w:color w:val="000000" w:themeColor="text1"/>
        </w:rPr>
        <w:t>ю</w:t>
      </w:r>
      <w:r w:rsidRPr="00786356">
        <w:rPr>
          <w:rFonts w:asciiTheme="minorHAnsi" w:hAnsiTheme="minorHAnsi"/>
          <w:color w:val="000000" w:themeColor="text1"/>
        </w:rPr>
        <w:t xml:space="preserve">т </w:t>
      </w:r>
      <w:r w:rsidR="007D512B">
        <w:rPr>
          <w:rFonts w:asciiTheme="minorHAnsi" w:hAnsiTheme="minorHAnsi"/>
          <w:color w:val="000000" w:themeColor="text1"/>
        </w:rPr>
        <w:t xml:space="preserve">объекты </w:t>
      </w:r>
      <w:r w:rsidRPr="00786356">
        <w:rPr>
          <w:rFonts w:asciiTheme="minorHAnsi" w:hAnsiTheme="minorHAnsi"/>
          <w:color w:val="000000" w:themeColor="text1"/>
        </w:rPr>
        <w:t>недвижимост</w:t>
      </w:r>
      <w:r w:rsidR="007D512B">
        <w:rPr>
          <w:rFonts w:asciiTheme="minorHAnsi" w:hAnsiTheme="minorHAnsi"/>
          <w:color w:val="000000" w:themeColor="text1"/>
        </w:rPr>
        <w:t>и</w:t>
      </w:r>
      <w:r w:rsidRPr="00786356">
        <w:rPr>
          <w:rFonts w:asciiTheme="minorHAnsi" w:hAnsiTheme="minorHAnsi"/>
          <w:color w:val="000000" w:themeColor="text1"/>
        </w:rPr>
        <w:t>, расположенн</w:t>
      </w:r>
      <w:r w:rsidR="007D512B">
        <w:rPr>
          <w:rFonts w:asciiTheme="minorHAnsi" w:hAnsiTheme="minorHAnsi"/>
          <w:color w:val="000000" w:themeColor="text1"/>
        </w:rPr>
        <w:t>ые</w:t>
      </w:r>
      <w:r w:rsidRPr="00786356">
        <w:rPr>
          <w:rFonts w:asciiTheme="minorHAnsi" w:hAnsiTheme="minorHAnsi"/>
          <w:color w:val="000000" w:themeColor="text1"/>
        </w:rPr>
        <w:t xml:space="preserve"> в Новгородской области, и возможность оформить</w:t>
      </w:r>
      <w:r w:rsidR="007D512B">
        <w:rPr>
          <w:rFonts w:asciiTheme="minorHAnsi" w:hAnsiTheme="minorHAnsi"/>
          <w:color w:val="000000" w:themeColor="text1"/>
        </w:rPr>
        <w:t xml:space="preserve"> их</w:t>
      </w:r>
      <w:bookmarkStart w:id="0" w:name="_GoBack"/>
      <w:bookmarkEnd w:id="0"/>
      <w:r w:rsidRPr="00786356">
        <w:rPr>
          <w:rFonts w:asciiTheme="minorHAnsi" w:hAnsiTheme="minorHAnsi"/>
          <w:color w:val="000000" w:themeColor="text1"/>
        </w:rPr>
        <w:t xml:space="preserve"> в собственность по экстерриториальному принципу. В 2018 году к ним присоединились и наши соседи из Тверской области. Всего в прошлом году Кадастровой палатой было обработано свыше 2600 заявлений и порядка 3800 экстерриториальных запросов, поступивших от жителей данных регионов. Это свидетельствует о том, что и востребованность услуги по предоставлению сведений из Единого реестра недвижимости (ЕГРН) выросла в полтора раза.</w:t>
      </w:r>
    </w:p>
    <w:p w:rsidR="00786356" w:rsidRPr="00623E04" w:rsidRDefault="00786356" w:rsidP="0010678C">
      <w:pPr>
        <w:pStyle w:val="a3"/>
        <w:tabs>
          <w:tab w:val="left" w:pos="1215"/>
        </w:tabs>
        <w:spacing w:before="0" w:beforeAutospacing="0" w:after="0" w:afterAutospacing="0"/>
        <w:ind w:left="142" w:right="-427"/>
        <w:textAlignment w:val="baseline"/>
        <w:rPr>
          <w:rFonts w:asciiTheme="minorHAnsi" w:hAnsiTheme="minorHAnsi"/>
          <w:color w:val="000000" w:themeColor="text1"/>
        </w:rPr>
      </w:pPr>
    </w:p>
    <w:p w:rsidR="00786356" w:rsidRPr="00623E04" w:rsidRDefault="00786356" w:rsidP="0010678C">
      <w:pPr>
        <w:pStyle w:val="a3"/>
        <w:tabs>
          <w:tab w:val="left" w:pos="1215"/>
        </w:tabs>
        <w:spacing w:before="0" w:beforeAutospacing="0" w:after="0" w:afterAutospacing="0"/>
        <w:ind w:left="142" w:right="-427"/>
        <w:textAlignment w:val="baseline"/>
        <w:rPr>
          <w:rFonts w:asciiTheme="minorHAnsi" w:hAnsiTheme="minorHAnsi" w:cs="Arial"/>
          <w:color w:val="000000" w:themeColor="text1"/>
        </w:rPr>
      </w:pPr>
      <w:r w:rsidRPr="00786356">
        <w:rPr>
          <w:rFonts w:asciiTheme="minorHAnsi" w:hAnsiTheme="minorHAnsi"/>
          <w:color w:val="000000" w:themeColor="text1"/>
        </w:rPr>
        <w:t xml:space="preserve">Напомним, принцип </w:t>
      </w:r>
      <w:r w:rsidRPr="00786356">
        <w:rPr>
          <w:rFonts w:asciiTheme="minorHAnsi" w:hAnsiTheme="minorHAnsi" w:cs="Arial"/>
          <w:color w:val="000000" w:themeColor="text1"/>
        </w:rPr>
        <w:t xml:space="preserve">экстерриториальности - это способ подачи и получения документов для регистрации прав, кадастрового учёта или предоставления сведений об объекте недвижимости независимо от его места расположения на территории России. Такая форма оказания услуг, установленная федеральным законом «О государственной регистрации недвижимости», позволяет заявителям оформлять недвижимое имущество в любом населённом пункте нашей страны, не выезжая из региона основного проживания. Все необходимые действия для проведения учётно-регистрационных процедур  выполняют специалисты филиалов Кадастровой палаты благодаря налаженному в ведомстве информационному взаимодействию и использованию бесконтактных технологий.  </w:t>
      </w:r>
    </w:p>
    <w:p w:rsidR="00786356" w:rsidRPr="00623E04" w:rsidRDefault="00786356" w:rsidP="0010678C">
      <w:pPr>
        <w:pStyle w:val="a3"/>
        <w:tabs>
          <w:tab w:val="left" w:pos="1215"/>
        </w:tabs>
        <w:spacing w:before="0" w:beforeAutospacing="0" w:after="0" w:afterAutospacing="0"/>
        <w:ind w:left="142" w:right="-427"/>
        <w:textAlignment w:val="baseline"/>
        <w:rPr>
          <w:rFonts w:asciiTheme="minorHAnsi" w:hAnsiTheme="minorHAnsi" w:cs="Arial"/>
          <w:color w:val="000000" w:themeColor="text1"/>
        </w:rPr>
      </w:pPr>
    </w:p>
    <w:p w:rsidR="00786356" w:rsidRPr="00786356" w:rsidRDefault="00786356" w:rsidP="0010678C">
      <w:pPr>
        <w:pStyle w:val="a3"/>
        <w:tabs>
          <w:tab w:val="left" w:pos="1215"/>
        </w:tabs>
        <w:spacing w:before="0" w:beforeAutospacing="0" w:after="0" w:afterAutospacing="0"/>
        <w:ind w:left="142" w:right="-427"/>
        <w:textAlignment w:val="baseline"/>
        <w:rPr>
          <w:rFonts w:asciiTheme="minorHAnsi" w:eastAsiaTheme="majorEastAsia" w:hAnsiTheme="minorHAnsi" w:cs="Arial"/>
          <w:bCs/>
          <w:color w:val="000000" w:themeColor="text1"/>
          <w:shd w:val="clear" w:color="auto" w:fill="FFFFFF"/>
        </w:rPr>
      </w:pPr>
      <w:r w:rsidRPr="00786356">
        <w:rPr>
          <w:rFonts w:asciiTheme="minorHAnsi" w:hAnsiTheme="minorHAnsi"/>
          <w:color w:val="000000" w:themeColor="text1"/>
        </w:rPr>
        <w:t>Каждый житель</w:t>
      </w:r>
      <w:r w:rsidRPr="00786356">
        <w:rPr>
          <w:rFonts w:asciiTheme="minorHAnsi" w:hAnsiTheme="minorHAnsi" w:cs="Arial"/>
          <w:color w:val="000000" w:themeColor="text1"/>
        </w:rPr>
        <w:t xml:space="preserve"> Новгородской области, желающий подать экстерриториальный запрос на предоставление сведений из ЕГРН, может это сделать в электронном виде на сайте Росреестра или обратиться в ближайший офис МФЦ. Если же гражданину нужны услуги по экстерриториальному принципу для оформления недвижимости, то потребуется посетить офис Кадастровой палаты. </w:t>
      </w:r>
      <w:r w:rsidRPr="00786356">
        <w:rPr>
          <w:rFonts w:asciiTheme="minorHAnsi" w:hAnsiTheme="minorHAnsi" w:cs="Arial"/>
          <w:b/>
          <w:color w:val="000000" w:themeColor="text1"/>
        </w:rPr>
        <w:t xml:space="preserve">Обращаем внимание, что приём заявлений о регистрации прав и кадастровом учёте ведётся </w:t>
      </w:r>
      <w:r w:rsidRPr="00786356">
        <w:rPr>
          <w:rFonts w:asciiTheme="minorHAnsi" w:hAnsiTheme="minorHAnsi" w:cs="Arial"/>
          <w:b/>
          <w:color w:val="000000" w:themeColor="text1"/>
          <w:shd w:val="clear" w:color="auto" w:fill="FFFFFF"/>
        </w:rPr>
        <w:t xml:space="preserve">на основе предварительной записи по  телефону </w:t>
      </w:r>
      <w:r w:rsidRPr="00786356">
        <w:rPr>
          <w:rFonts w:asciiTheme="minorHAnsi" w:eastAsiaTheme="majorEastAsia" w:hAnsiTheme="minorHAnsi" w:cs="Arial"/>
          <w:b/>
          <w:bCs/>
          <w:color w:val="000000" w:themeColor="text1"/>
          <w:shd w:val="clear" w:color="auto" w:fill="FFFFFF"/>
        </w:rPr>
        <w:t>8(8162) 272-002</w:t>
      </w:r>
      <w:r w:rsidRPr="00786356">
        <w:rPr>
          <w:rFonts w:asciiTheme="minorHAnsi" w:hAnsiTheme="minorHAnsi" w:cs="Arial"/>
          <w:b/>
          <w:color w:val="000000" w:themeColor="text1"/>
          <w:shd w:val="clear" w:color="auto" w:fill="FFFFFF"/>
        </w:rPr>
        <w:t xml:space="preserve">: </w:t>
      </w:r>
      <w:r w:rsidRPr="00786356">
        <w:rPr>
          <w:rFonts w:asciiTheme="minorHAnsi" w:eastAsiaTheme="majorEastAsia" w:hAnsiTheme="minorHAnsi" w:cs="Arial"/>
          <w:b/>
          <w:bCs/>
          <w:color w:val="000000" w:themeColor="text1"/>
          <w:shd w:val="clear" w:color="auto" w:fill="FFFFFF"/>
        </w:rPr>
        <w:t>г. Боровичи добавочный 4021, г. Валдай добавочный 4031, г. Пестово добавочный 4131, г. Старая Русса добавочный 4171, г. Малая Вишера</w:t>
      </w:r>
      <w:r w:rsidR="00623E04">
        <w:rPr>
          <w:rFonts w:asciiTheme="minorHAnsi" w:eastAsiaTheme="majorEastAsia" w:hAnsiTheme="minorHAnsi" w:cs="Arial"/>
          <w:b/>
          <w:bCs/>
          <w:color w:val="000000" w:themeColor="text1"/>
          <w:shd w:val="clear" w:color="auto" w:fill="FFFFFF"/>
        </w:rPr>
        <w:t xml:space="preserve"> </w:t>
      </w:r>
      <w:r w:rsidRPr="00786356">
        <w:rPr>
          <w:rFonts w:asciiTheme="minorHAnsi" w:eastAsiaTheme="majorEastAsia" w:hAnsiTheme="minorHAnsi" w:cs="Arial"/>
          <w:b/>
          <w:bCs/>
          <w:color w:val="000000" w:themeColor="text1"/>
          <w:shd w:val="clear" w:color="auto" w:fill="FFFFFF"/>
        </w:rPr>
        <w:t>добавочный 4081, г. Холм добавочный 4191.</w:t>
      </w:r>
    </w:p>
    <w:p w:rsidR="00786356" w:rsidRPr="00623E04" w:rsidRDefault="00786356" w:rsidP="0010678C">
      <w:pPr>
        <w:pStyle w:val="a3"/>
        <w:tabs>
          <w:tab w:val="left" w:pos="1215"/>
        </w:tabs>
        <w:spacing w:before="0" w:beforeAutospacing="0" w:after="0" w:afterAutospacing="0" w:line="345" w:lineRule="atLeast"/>
        <w:ind w:left="142" w:right="-427"/>
        <w:textAlignment w:val="baseline"/>
        <w:rPr>
          <w:rFonts w:ascii="Calibri" w:hAnsi="Calibri"/>
          <w:color w:val="000000" w:themeColor="text1"/>
        </w:rPr>
      </w:pPr>
    </w:p>
    <w:p w:rsidR="000A1A59" w:rsidRPr="00623E04" w:rsidRDefault="000A1A59" w:rsidP="0010678C">
      <w:pPr>
        <w:shd w:val="clear" w:color="auto" w:fill="FFFFFF"/>
        <w:ind w:left="142" w:right="-427"/>
        <w:rPr>
          <w:rFonts w:ascii="Times New Roman" w:hAnsi="Times New Roman" w:cs="Times New Roman"/>
          <w:color w:val="000000" w:themeColor="text1"/>
          <w:sz w:val="28"/>
          <w:szCs w:val="28"/>
        </w:rPr>
      </w:pPr>
    </w:p>
    <w:sectPr w:rsidR="000A1A59" w:rsidRPr="00623E04" w:rsidSect="00786356">
      <w:pgSz w:w="11906" w:h="16838"/>
      <w:pgMar w:top="568" w:right="850" w:bottom="1134"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7191C"/>
    <w:multiLevelType w:val="multilevel"/>
    <w:tmpl w:val="DFFE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977AD7"/>
    <w:multiLevelType w:val="multilevel"/>
    <w:tmpl w:val="AC7ED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2B3530"/>
    <w:multiLevelType w:val="multilevel"/>
    <w:tmpl w:val="45F4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2A1441"/>
    <w:multiLevelType w:val="multilevel"/>
    <w:tmpl w:val="64989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6F358F"/>
    <w:multiLevelType w:val="multilevel"/>
    <w:tmpl w:val="BBE0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EA661D"/>
    <w:multiLevelType w:val="multilevel"/>
    <w:tmpl w:val="5CA4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6A0F7C"/>
    <w:rsid w:val="0000213F"/>
    <w:rsid w:val="000031BE"/>
    <w:rsid w:val="000032A9"/>
    <w:rsid w:val="00005EF4"/>
    <w:rsid w:val="0000676B"/>
    <w:rsid w:val="000105DB"/>
    <w:rsid w:val="00014185"/>
    <w:rsid w:val="00020718"/>
    <w:rsid w:val="00022F9A"/>
    <w:rsid w:val="000320C7"/>
    <w:rsid w:val="0003557A"/>
    <w:rsid w:val="00035A9C"/>
    <w:rsid w:val="000538E6"/>
    <w:rsid w:val="0006439A"/>
    <w:rsid w:val="00071E78"/>
    <w:rsid w:val="0007525E"/>
    <w:rsid w:val="000841B1"/>
    <w:rsid w:val="000936DA"/>
    <w:rsid w:val="00095361"/>
    <w:rsid w:val="000973BF"/>
    <w:rsid w:val="000A0F56"/>
    <w:rsid w:val="000A1A59"/>
    <w:rsid w:val="000B53E2"/>
    <w:rsid w:val="000B7A52"/>
    <w:rsid w:val="000B7FB4"/>
    <w:rsid w:val="000C190C"/>
    <w:rsid w:val="000C2142"/>
    <w:rsid w:val="000C4821"/>
    <w:rsid w:val="000C49AE"/>
    <w:rsid w:val="000C6A2A"/>
    <w:rsid w:val="000C7611"/>
    <w:rsid w:val="000D0113"/>
    <w:rsid w:val="000D30BA"/>
    <w:rsid w:val="000E3236"/>
    <w:rsid w:val="000F302A"/>
    <w:rsid w:val="000F7D00"/>
    <w:rsid w:val="00100FEE"/>
    <w:rsid w:val="00104852"/>
    <w:rsid w:val="0010678C"/>
    <w:rsid w:val="00106D36"/>
    <w:rsid w:val="00107982"/>
    <w:rsid w:val="00110AF1"/>
    <w:rsid w:val="00113A0F"/>
    <w:rsid w:val="00121F58"/>
    <w:rsid w:val="00124A2D"/>
    <w:rsid w:val="00124C8B"/>
    <w:rsid w:val="00124EB4"/>
    <w:rsid w:val="001266E6"/>
    <w:rsid w:val="001339B1"/>
    <w:rsid w:val="001344D6"/>
    <w:rsid w:val="00134B32"/>
    <w:rsid w:val="001377B2"/>
    <w:rsid w:val="0014073B"/>
    <w:rsid w:val="00141944"/>
    <w:rsid w:val="00141C7D"/>
    <w:rsid w:val="001426B7"/>
    <w:rsid w:val="0014338A"/>
    <w:rsid w:val="00150BA8"/>
    <w:rsid w:val="001607E4"/>
    <w:rsid w:val="0016090C"/>
    <w:rsid w:val="001645BD"/>
    <w:rsid w:val="00181F3A"/>
    <w:rsid w:val="0018411D"/>
    <w:rsid w:val="00187150"/>
    <w:rsid w:val="0019163A"/>
    <w:rsid w:val="00193D04"/>
    <w:rsid w:val="001A02E6"/>
    <w:rsid w:val="001A094A"/>
    <w:rsid w:val="001A2ED4"/>
    <w:rsid w:val="001A7453"/>
    <w:rsid w:val="001A7EE7"/>
    <w:rsid w:val="001B4830"/>
    <w:rsid w:val="001B73D8"/>
    <w:rsid w:val="001B7DF7"/>
    <w:rsid w:val="001C4A92"/>
    <w:rsid w:val="001C7BD6"/>
    <w:rsid w:val="001D7D83"/>
    <w:rsid w:val="001E282C"/>
    <w:rsid w:val="001F073A"/>
    <w:rsid w:val="001F07EC"/>
    <w:rsid w:val="001F17B2"/>
    <w:rsid w:val="001F45F5"/>
    <w:rsid w:val="001F5343"/>
    <w:rsid w:val="002062F5"/>
    <w:rsid w:val="00207E92"/>
    <w:rsid w:val="002173DE"/>
    <w:rsid w:val="00221222"/>
    <w:rsid w:val="00223798"/>
    <w:rsid w:val="00224C7B"/>
    <w:rsid w:val="00225390"/>
    <w:rsid w:val="00225BF1"/>
    <w:rsid w:val="00230B8A"/>
    <w:rsid w:val="002341AC"/>
    <w:rsid w:val="00235901"/>
    <w:rsid w:val="0023795A"/>
    <w:rsid w:val="0024594D"/>
    <w:rsid w:val="00250E53"/>
    <w:rsid w:val="00260FCD"/>
    <w:rsid w:val="002617B7"/>
    <w:rsid w:val="0026421E"/>
    <w:rsid w:val="00271C60"/>
    <w:rsid w:val="00273556"/>
    <w:rsid w:val="00277588"/>
    <w:rsid w:val="00277B8A"/>
    <w:rsid w:val="00291FA0"/>
    <w:rsid w:val="002A145E"/>
    <w:rsid w:val="002A1E47"/>
    <w:rsid w:val="002A5AFC"/>
    <w:rsid w:val="002B4FFB"/>
    <w:rsid w:val="002C0B4F"/>
    <w:rsid w:val="002D00A7"/>
    <w:rsid w:val="002D5797"/>
    <w:rsid w:val="002D5E01"/>
    <w:rsid w:val="002E0532"/>
    <w:rsid w:val="002E3BF8"/>
    <w:rsid w:val="002E6F28"/>
    <w:rsid w:val="002F2378"/>
    <w:rsid w:val="002F3143"/>
    <w:rsid w:val="002F5F4E"/>
    <w:rsid w:val="002F7775"/>
    <w:rsid w:val="003002F3"/>
    <w:rsid w:val="003055F4"/>
    <w:rsid w:val="00311EB1"/>
    <w:rsid w:val="00314F4A"/>
    <w:rsid w:val="00315E6A"/>
    <w:rsid w:val="003176DC"/>
    <w:rsid w:val="00321405"/>
    <w:rsid w:val="00325BA4"/>
    <w:rsid w:val="0033005D"/>
    <w:rsid w:val="00336607"/>
    <w:rsid w:val="003416C9"/>
    <w:rsid w:val="0034180A"/>
    <w:rsid w:val="00345092"/>
    <w:rsid w:val="0034541D"/>
    <w:rsid w:val="00350C8B"/>
    <w:rsid w:val="003540FB"/>
    <w:rsid w:val="00355955"/>
    <w:rsid w:val="003568C9"/>
    <w:rsid w:val="0036084E"/>
    <w:rsid w:val="00362913"/>
    <w:rsid w:val="00367FAC"/>
    <w:rsid w:val="00376B65"/>
    <w:rsid w:val="00386645"/>
    <w:rsid w:val="0038778F"/>
    <w:rsid w:val="003917B7"/>
    <w:rsid w:val="00397C65"/>
    <w:rsid w:val="003A36C2"/>
    <w:rsid w:val="003A4A47"/>
    <w:rsid w:val="003B001F"/>
    <w:rsid w:val="003C0339"/>
    <w:rsid w:val="003C0F3D"/>
    <w:rsid w:val="003C52C9"/>
    <w:rsid w:val="003C6655"/>
    <w:rsid w:val="003C741B"/>
    <w:rsid w:val="003C7DDD"/>
    <w:rsid w:val="003D03A7"/>
    <w:rsid w:val="003D4222"/>
    <w:rsid w:val="003D67C7"/>
    <w:rsid w:val="003F098D"/>
    <w:rsid w:val="003F1EFF"/>
    <w:rsid w:val="003F63DA"/>
    <w:rsid w:val="003F77D5"/>
    <w:rsid w:val="0040544A"/>
    <w:rsid w:val="0041069A"/>
    <w:rsid w:val="00412AFF"/>
    <w:rsid w:val="00413755"/>
    <w:rsid w:val="00413CFF"/>
    <w:rsid w:val="00420D83"/>
    <w:rsid w:val="00421A41"/>
    <w:rsid w:val="00424B53"/>
    <w:rsid w:val="004258AF"/>
    <w:rsid w:val="0042649E"/>
    <w:rsid w:val="00431250"/>
    <w:rsid w:val="00437459"/>
    <w:rsid w:val="00443085"/>
    <w:rsid w:val="004472D2"/>
    <w:rsid w:val="00447F31"/>
    <w:rsid w:val="00450A63"/>
    <w:rsid w:val="00454B61"/>
    <w:rsid w:val="0045748C"/>
    <w:rsid w:val="00463F87"/>
    <w:rsid w:val="00464E99"/>
    <w:rsid w:val="004B552D"/>
    <w:rsid w:val="004C1054"/>
    <w:rsid w:val="004C7099"/>
    <w:rsid w:val="004E24F9"/>
    <w:rsid w:val="004E5D9A"/>
    <w:rsid w:val="004F20F5"/>
    <w:rsid w:val="004F44CB"/>
    <w:rsid w:val="004F5897"/>
    <w:rsid w:val="00503DC5"/>
    <w:rsid w:val="00504D55"/>
    <w:rsid w:val="00506C5C"/>
    <w:rsid w:val="00511E5D"/>
    <w:rsid w:val="00513D9F"/>
    <w:rsid w:val="00522546"/>
    <w:rsid w:val="005232A4"/>
    <w:rsid w:val="00543E44"/>
    <w:rsid w:val="00553C39"/>
    <w:rsid w:val="00554C18"/>
    <w:rsid w:val="00556511"/>
    <w:rsid w:val="00564972"/>
    <w:rsid w:val="005731E0"/>
    <w:rsid w:val="0057579D"/>
    <w:rsid w:val="00576C31"/>
    <w:rsid w:val="0057736E"/>
    <w:rsid w:val="00587F1A"/>
    <w:rsid w:val="00597D61"/>
    <w:rsid w:val="005A1F66"/>
    <w:rsid w:val="005A39B6"/>
    <w:rsid w:val="005A78AE"/>
    <w:rsid w:val="005B11F8"/>
    <w:rsid w:val="005B531E"/>
    <w:rsid w:val="005E2200"/>
    <w:rsid w:val="005E7801"/>
    <w:rsid w:val="005F168C"/>
    <w:rsid w:val="005F1AB4"/>
    <w:rsid w:val="005F3406"/>
    <w:rsid w:val="005F3626"/>
    <w:rsid w:val="00607323"/>
    <w:rsid w:val="00614B8C"/>
    <w:rsid w:val="00623E04"/>
    <w:rsid w:val="00627314"/>
    <w:rsid w:val="0063155A"/>
    <w:rsid w:val="0063472B"/>
    <w:rsid w:val="00635D1D"/>
    <w:rsid w:val="0064276F"/>
    <w:rsid w:val="00644C62"/>
    <w:rsid w:val="0064567F"/>
    <w:rsid w:val="00651F1A"/>
    <w:rsid w:val="006522E3"/>
    <w:rsid w:val="00655DC9"/>
    <w:rsid w:val="00657D54"/>
    <w:rsid w:val="00664712"/>
    <w:rsid w:val="006723DF"/>
    <w:rsid w:val="0068171F"/>
    <w:rsid w:val="00684E12"/>
    <w:rsid w:val="00690442"/>
    <w:rsid w:val="00690EB7"/>
    <w:rsid w:val="0069185C"/>
    <w:rsid w:val="006923BF"/>
    <w:rsid w:val="00696C8C"/>
    <w:rsid w:val="006A0F7C"/>
    <w:rsid w:val="006A2F6B"/>
    <w:rsid w:val="006A6FBD"/>
    <w:rsid w:val="006B7A58"/>
    <w:rsid w:val="006C2C8A"/>
    <w:rsid w:val="006D058B"/>
    <w:rsid w:val="006D2FF3"/>
    <w:rsid w:val="006D3BC1"/>
    <w:rsid w:val="006D68A5"/>
    <w:rsid w:val="006E1108"/>
    <w:rsid w:val="006E444F"/>
    <w:rsid w:val="006F2343"/>
    <w:rsid w:val="00701517"/>
    <w:rsid w:val="00701F26"/>
    <w:rsid w:val="0070203A"/>
    <w:rsid w:val="007052D5"/>
    <w:rsid w:val="00713C5C"/>
    <w:rsid w:val="00714209"/>
    <w:rsid w:val="00715D95"/>
    <w:rsid w:val="00730427"/>
    <w:rsid w:val="00730B14"/>
    <w:rsid w:val="00731CDF"/>
    <w:rsid w:val="00733B67"/>
    <w:rsid w:val="0073430B"/>
    <w:rsid w:val="00735853"/>
    <w:rsid w:val="007427A4"/>
    <w:rsid w:val="007449C9"/>
    <w:rsid w:val="007454D0"/>
    <w:rsid w:val="007464DA"/>
    <w:rsid w:val="007533D9"/>
    <w:rsid w:val="00756E4C"/>
    <w:rsid w:val="00757378"/>
    <w:rsid w:val="00764611"/>
    <w:rsid w:val="00773657"/>
    <w:rsid w:val="007837BD"/>
    <w:rsid w:val="00786356"/>
    <w:rsid w:val="00786488"/>
    <w:rsid w:val="00797C66"/>
    <w:rsid w:val="007A2499"/>
    <w:rsid w:val="007A3F12"/>
    <w:rsid w:val="007A4FB1"/>
    <w:rsid w:val="007A718D"/>
    <w:rsid w:val="007B446B"/>
    <w:rsid w:val="007C5776"/>
    <w:rsid w:val="007D2652"/>
    <w:rsid w:val="007D3EA7"/>
    <w:rsid w:val="007D456A"/>
    <w:rsid w:val="007D512B"/>
    <w:rsid w:val="007E0DD2"/>
    <w:rsid w:val="007E1D56"/>
    <w:rsid w:val="00817D47"/>
    <w:rsid w:val="00844366"/>
    <w:rsid w:val="00853BF8"/>
    <w:rsid w:val="008577ED"/>
    <w:rsid w:val="0086230B"/>
    <w:rsid w:val="0086432B"/>
    <w:rsid w:val="0086559D"/>
    <w:rsid w:val="00872C2E"/>
    <w:rsid w:val="008768CC"/>
    <w:rsid w:val="00891959"/>
    <w:rsid w:val="008924EA"/>
    <w:rsid w:val="008936E5"/>
    <w:rsid w:val="00897F08"/>
    <w:rsid w:val="008A1569"/>
    <w:rsid w:val="008A5E4A"/>
    <w:rsid w:val="008A7091"/>
    <w:rsid w:val="008B19F5"/>
    <w:rsid w:val="008B1D13"/>
    <w:rsid w:val="008B21EC"/>
    <w:rsid w:val="008B78AE"/>
    <w:rsid w:val="008C281B"/>
    <w:rsid w:val="008D2734"/>
    <w:rsid w:val="008E405A"/>
    <w:rsid w:val="008F07D3"/>
    <w:rsid w:val="008F16BA"/>
    <w:rsid w:val="008F3D9C"/>
    <w:rsid w:val="008F4B61"/>
    <w:rsid w:val="00903AB9"/>
    <w:rsid w:val="00907CB3"/>
    <w:rsid w:val="00913044"/>
    <w:rsid w:val="00917486"/>
    <w:rsid w:val="00933EF1"/>
    <w:rsid w:val="00937074"/>
    <w:rsid w:val="00940EE0"/>
    <w:rsid w:val="00941365"/>
    <w:rsid w:val="00942E55"/>
    <w:rsid w:val="00945CA6"/>
    <w:rsid w:val="009470B5"/>
    <w:rsid w:val="009511EA"/>
    <w:rsid w:val="00952147"/>
    <w:rsid w:val="009534F2"/>
    <w:rsid w:val="009553BB"/>
    <w:rsid w:val="00960243"/>
    <w:rsid w:val="00965644"/>
    <w:rsid w:val="00975ABC"/>
    <w:rsid w:val="00985F2D"/>
    <w:rsid w:val="00990ACA"/>
    <w:rsid w:val="00991140"/>
    <w:rsid w:val="009A2444"/>
    <w:rsid w:val="009A5738"/>
    <w:rsid w:val="009A724C"/>
    <w:rsid w:val="009A7E90"/>
    <w:rsid w:val="009B133D"/>
    <w:rsid w:val="009B7C07"/>
    <w:rsid w:val="009C06BD"/>
    <w:rsid w:val="009C0C49"/>
    <w:rsid w:val="009C0DAA"/>
    <w:rsid w:val="009C596A"/>
    <w:rsid w:val="009D4D1C"/>
    <w:rsid w:val="009E1108"/>
    <w:rsid w:val="009F0CAA"/>
    <w:rsid w:val="009F5908"/>
    <w:rsid w:val="009F6388"/>
    <w:rsid w:val="009F63E1"/>
    <w:rsid w:val="009F6F65"/>
    <w:rsid w:val="009F7C7F"/>
    <w:rsid w:val="00A02B78"/>
    <w:rsid w:val="00A034CF"/>
    <w:rsid w:val="00A074E8"/>
    <w:rsid w:val="00A148A3"/>
    <w:rsid w:val="00A21BE4"/>
    <w:rsid w:val="00A250B0"/>
    <w:rsid w:val="00A27B7D"/>
    <w:rsid w:val="00A3487D"/>
    <w:rsid w:val="00A37C3E"/>
    <w:rsid w:val="00A45440"/>
    <w:rsid w:val="00A60016"/>
    <w:rsid w:val="00A61279"/>
    <w:rsid w:val="00A705C9"/>
    <w:rsid w:val="00A71A5C"/>
    <w:rsid w:val="00A80AB6"/>
    <w:rsid w:val="00A85DE9"/>
    <w:rsid w:val="00A90BEB"/>
    <w:rsid w:val="00A92B18"/>
    <w:rsid w:val="00A954D5"/>
    <w:rsid w:val="00AA427E"/>
    <w:rsid w:val="00AA5EDB"/>
    <w:rsid w:val="00AC12B9"/>
    <w:rsid w:val="00AC5A81"/>
    <w:rsid w:val="00AC61E8"/>
    <w:rsid w:val="00AD5BC3"/>
    <w:rsid w:val="00AD64FA"/>
    <w:rsid w:val="00AE1E86"/>
    <w:rsid w:val="00AE38CC"/>
    <w:rsid w:val="00AE48F2"/>
    <w:rsid w:val="00AE4B9F"/>
    <w:rsid w:val="00AE5566"/>
    <w:rsid w:val="00AF042D"/>
    <w:rsid w:val="00AF5986"/>
    <w:rsid w:val="00B01C6A"/>
    <w:rsid w:val="00B114F8"/>
    <w:rsid w:val="00B12A5A"/>
    <w:rsid w:val="00B13C20"/>
    <w:rsid w:val="00B14EA1"/>
    <w:rsid w:val="00B16117"/>
    <w:rsid w:val="00B17044"/>
    <w:rsid w:val="00B22DDB"/>
    <w:rsid w:val="00B254FE"/>
    <w:rsid w:val="00B43619"/>
    <w:rsid w:val="00B525C5"/>
    <w:rsid w:val="00B53345"/>
    <w:rsid w:val="00B573E4"/>
    <w:rsid w:val="00B6012A"/>
    <w:rsid w:val="00B61FD1"/>
    <w:rsid w:val="00B62B30"/>
    <w:rsid w:val="00B72853"/>
    <w:rsid w:val="00B75603"/>
    <w:rsid w:val="00B808D6"/>
    <w:rsid w:val="00B82CC2"/>
    <w:rsid w:val="00B836F7"/>
    <w:rsid w:val="00B85924"/>
    <w:rsid w:val="00B85FB4"/>
    <w:rsid w:val="00B87AB7"/>
    <w:rsid w:val="00B963F1"/>
    <w:rsid w:val="00BA2D3B"/>
    <w:rsid w:val="00BB2AB9"/>
    <w:rsid w:val="00BB675D"/>
    <w:rsid w:val="00BC01A1"/>
    <w:rsid w:val="00BC35FA"/>
    <w:rsid w:val="00BC6C53"/>
    <w:rsid w:val="00BD0F7F"/>
    <w:rsid w:val="00BE26AF"/>
    <w:rsid w:val="00BE306D"/>
    <w:rsid w:val="00BF0E94"/>
    <w:rsid w:val="00BF2CB0"/>
    <w:rsid w:val="00BF43B4"/>
    <w:rsid w:val="00BF723C"/>
    <w:rsid w:val="00C02556"/>
    <w:rsid w:val="00C138AE"/>
    <w:rsid w:val="00C142AD"/>
    <w:rsid w:val="00C143F3"/>
    <w:rsid w:val="00C1674E"/>
    <w:rsid w:val="00C20939"/>
    <w:rsid w:val="00C214FF"/>
    <w:rsid w:val="00C25E7F"/>
    <w:rsid w:val="00C3193D"/>
    <w:rsid w:val="00C421C9"/>
    <w:rsid w:val="00C446C4"/>
    <w:rsid w:val="00C50C89"/>
    <w:rsid w:val="00C53D7F"/>
    <w:rsid w:val="00C54070"/>
    <w:rsid w:val="00C5455D"/>
    <w:rsid w:val="00C6545A"/>
    <w:rsid w:val="00C656E7"/>
    <w:rsid w:val="00C70693"/>
    <w:rsid w:val="00C71DC2"/>
    <w:rsid w:val="00C73B9D"/>
    <w:rsid w:val="00C74AF4"/>
    <w:rsid w:val="00C83189"/>
    <w:rsid w:val="00C874CC"/>
    <w:rsid w:val="00C87826"/>
    <w:rsid w:val="00C87BEB"/>
    <w:rsid w:val="00C908F0"/>
    <w:rsid w:val="00C92FD9"/>
    <w:rsid w:val="00CA0C76"/>
    <w:rsid w:val="00CA157C"/>
    <w:rsid w:val="00CA30D7"/>
    <w:rsid w:val="00CB4BF4"/>
    <w:rsid w:val="00CB6402"/>
    <w:rsid w:val="00CC30AA"/>
    <w:rsid w:val="00CD4FB7"/>
    <w:rsid w:val="00CD5033"/>
    <w:rsid w:val="00CD50EE"/>
    <w:rsid w:val="00CD7EF5"/>
    <w:rsid w:val="00CE5DC3"/>
    <w:rsid w:val="00D0294D"/>
    <w:rsid w:val="00D02DF1"/>
    <w:rsid w:val="00D056A9"/>
    <w:rsid w:val="00D108D9"/>
    <w:rsid w:val="00D11B76"/>
    <w:rsid w:val="00D1219B"/>
    <w:rsid w:val="00D4392F"/>
    <w:rsid w:val="00D43DFD"/>
    <w:rsid w:val="00D457AA"/>
    <w:rsid w:val="00D60A7B"/>
    <w:rsid w:val="00D615D9"/>
    <w:rsid w:val="00D6468B"/>
    <w:rsid w:val="00D7157A"/>
    <w:rsid w:val="00D8004C"/>
    <w:rsid w:val="00D90325"/>
    <w:rsid w:val="00D92B46"/>
    <w:rsid w:val="00D95DFC"/>
    <w:rsid w:val="00D973E9"/>
    <w:rsid w:val="00DA0D22"/>
    <w:rsid w:val="00DA7DA2"/>
    <w:rsid w:val="00DB036E"/>
    <w:rsid w:val="00DB51DB"/>
    <w:rsid w:val="00DC543B"/>
    <w:rsid w:val="00DC7EFE"/>
    <w:rsid w:val="00DD2805"/>
    <w:rsid w:val="00DE6C45"/>
    <w:rsid w:val="00DE6D75"/>
    <w:rsid w:val="00DF5161"/>
    <w:rsid w:val="00E07072"/>
    <w:rsid w:val="00E07FB4"/>
    <w:rsid w:val="00E1219D"/>
    <w:rsid w:val="00E14001"/>
    <w:rsid w:val="00E14484"/>
    <w:rsid w:val="00E14A00"/>
    <w:rsid w:val="00E2131F"/>
    <w:rsid w:val="00E234DA"/>
    <w:rsid w:val="00E254E2"/>
    <w:rsid w:val="00E26C51"/>
    <w:rsid w:val="00E27304"/>
    <w:rsid w:val="00E315C9"/>
    <w:rsid w:val="00E32412"/>
    <w:rsid w:val="00E364D2"/>
    <w:rsid w:val="00E500DA"/>
    <w:rsid w:val="00E507BC"/>
    <w:rsid w:val="00E50C7B"/>
    <w:rsid w:val="00E52697"/>
    <w:rsid w:val="00E53A2B"/>
    <w:rsid w:val="00E60CF7"/>
    <w:rsid w:val="00E6114D"/>
    <w:rsid w:val="00E62E94"/>
    <w:rsid w:val="00E73E01"/>
    <w:rsid w:val="00E77E44"/>
    <w:rsid w:val="00E85A7B"/>
    <w:rsid w:val="00E8644F"/>
    <w:rsid w:val="00E90338"/>
    <w:rsid w:val="00E96DFE"/>
    <w:rsid w:val="00EA56D6"/>
    <w:rsid w:val="00EB0D16"/>
    <w:rsid w:val="00EB20DF"/>
    <w:rsid w:val="00EB60CB"/>
    <w:rsid w:val="00EB64DE"/>
    <w:rsid w:val="00EC707D"/>
    <w:rsid w:val="00ED4117"/>
    <w:rsid w:val="00ED67C2"/>
    <w:rsid w:val="00EE5D20"/>
    <w:rsid w:val="00EE5F27"/>
    <w:rsid w:val="00EF2E49"/>
    <w:rsid w:val="00F13125"/>
    <w:rsid w:val="00F279BB"/>
    <w:rsid w:val="00F30BCD"/>
    <w:rsid w:val="00F426A8"/>
    <w:rsid w:val="00F46451"/>
    <w:rsid w:val="00F46855"/>
    <w:rsid w:val="00F471D1"/>
    <w:rsid w:val="00F50790"/>
    <w:rsid w:val="00F53373"/>
    <w:rsid w:val="00F55C02"/>
    <w:rsid w:val="00F56360"/>
    <w:rsid w:val="00F66767"/>
    <w:rsid w:val="00F67FDC"/>
    <w:rsid w:val="00F775CE"/>
    <w:rsid w:val="00F84577"/>
    <w:rsid w:val="00F9539D"/>
    <w:rsid w:val="00F95BAC"/>
    <w:rsid w:val="00F963EB"/>
    <w:rsid w:val="00F9700D"/>
    <w:rsid w:val="00FA3688"/>
    <w:rsid w:val="00FA38A4"/>
    <w:rsid w:val="00FB215D"/>
    <w:rsid w:val="00FB22D7"/>
    <w:rsid w:val="00FC0E6F"/>
    <w:rsid w:val="00FC328F"/>
    <w:rsid w:val="00FC5FEA"/>
    <w:rsid w:val="00FD0993"/>
    <w:rsid w:val="00FD0DB7"/>
    <w:rsid w:val="00FD238B"/>
    <w:rsid w:val="00FD7E8B"/>
    <w:rsid w:val="00FE11AD"/>
    <w:rsid w:val="00FE34E4"/>
    <w:rsid w:val="00FE45E7"/>
    <w:rsid w:val="00FE5FA1"/>
    <w:rsid w:val="00FF3FBF"/>
    <w:rsid w:val="00FF7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8F0"/>
  </w:style>
  <w:style w:type="paragraph" w:styleId="1">
    <w:name w:val="heading 1"/>
    <w:basedOn w:val="a"/>
    <w:next w:val="a"/>
    <w:link w:val="10"/>
    <w:uiPriority w:val="9"/>
    <w:qFormat/>
    <w:rsid w:val="000A1A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315E6A"/>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15E6A"/>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134B32"/>
  </w:style>
  <w:style w:type="paragraph" w:styleId="a3">
    <w:name w:val="Normal (Web)"/>
    <w:basedOn w:val="a"/>
    <w:uiPriority w:val="99"/>
    <w:unhideWhenUsed/>
    <w:rsid w:val="00355955"/>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55955"/>
    <w:rPr>
      <w:color w:val="0000FF"/>
      <w:u w:val="single"/>
    </w:rPr>
  </w:style>
  <w:style w:type="character" w:styleId="a5">
    <w:name w:val="FollowedHyperlink"/>
    <w:basedOn w:val="a0"/>
    <w:uiPriority w:val="99"/>
    <w:semiHidden/>
    <w:unhideWhenUsed/>
    <w:rsid w:val="00443085"/>
    <w:rPr>
      <w:color w:val="800080" w:themeColor="followedHyperlink"/>
      <w:u w:val="single"/>
    </w:rPr>
  </w:style>
  <w:style w:type="character" w:customStyle="1" w:styleId="10">
    <w:name w:val="Заголовок 1 Знак"/>
    <w:basedOn w:val="a0"/>
    <w:link w:val="1"/>
    <w:uiPriority w:val="9"/>
    <w:rsid w:val="000A1A5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754932">
      <w:bodyDiv w:val="1"/>
      <w:marLeft w:val="0"/>
      <w:marRight w:val="0"/>
      <w:marTop w:val="0"/>
      <w:marBottom w:val="0"/>
      <w:divBdr>
        <w:top w:val="none" w:sz="0" w:space="0" w:color="auto"/>
        <w:left w:val="none" w:sz="0" w:space="0" w:color="auto"/>
        <w:bottom w:val="none" w:sz="0" w:space="0" w:color="auto"/>
        <w:right w:val="none" w:sz="0" w:space="0" w:color="auto"/>
      </w:divBdr>
    </w:div>
    <w:div w:id="1663117316">
      <w:bodyDiv w:val="1"/>
      <w:marLeft w:val="0"/>
      <w:marRight w:val="0"/>
      <w:marTop w:val="0"/>
      <w:marBottom w:val="0"/>
      <w:divBdr>
        <w:top w:val="none" w:sz="0" w:space="0" w:color="auto"/>
        <w:left w:val="none" w:sz="0" w:space="0" w:color="auto"/>
        <w:bottom w:val="none" w:sz="0" w:space="0" w:color="auto"/>
        <w:right w:val="none" w:sz="0" w:space="0" w:color="auto"/>
      </w:divBdr>
    </w:div>
    <w:div w:id="1750342358">
      <w:bodyDiv w:val="1"/>
      <w:marLeft w:val="0"/>
      <w:marRight w:val="0"/>
      <w:marTop w:val="0"/>
      <w:marBottom w:val="0"/>
      <w:divBdr>
        <w:top w:val="none" w:sz="0" w:space="0" w:color="auto"/>
        <w:left w:val="none" w:sz="0" w:space="0" w:color="auto"/>
        <w:bottom w:val="none" w:sz="0" w:space="0" w:color="auto"/>
        <w:right w:val="none" w:sz="0" w:space="0" w:color="auto"/>
      </w:divBdr>
    </w:div>
    <w:div w:id="1842042537">
      <w:bodyDiv w:val="1"/>
      <w:marLeft w:val="0"/>
      <w:marRight w:val="0"/>
      <w:marTop w:val="0"/>
      <w:marBottom w:val="0"/>
      <w:divBdr>
        <w:top w:val="none" w:sz="0" w:space="0" w:color="auto"/>
        <w:left w:val="none" w:sz="0" w:space="0" w:color="auto"/>
        <w:bottom w:val="none" w:sz="0" w:space="0" w:color="auto"/>
        <w:right w:val="none" w:sz="0" w:space="0" w:color="auto"/>
      </w:divBdr>
      <w:divsChild>
        <w:div w:id="1987934934">
          <w:marLeft w:val="0"/>
          <w:marRight w:val="0"/>
          <w:marTop w:val="195"/>
          <w:marBottom w:val="150"/>
          <w:divBdr>
            <w:top w:val="none" w:sz="0" w:space="0" w:color="auto"/>
            <w:left w:val="none" w:sz="0" w:space="0" w:color="auto"/>
            <w:bottom w:val="none" w:sz="0" w:space="0" w:color="auto"/>
            <w:right w:val="none" w:sz="0" w:space="0" w:color="auto"/>
          </w:divBdr>
        </w:div>
        <w:div w:id="75369388">
          <w:marLeft w:val="0"/>
          <w:marRight w:val="0"/>
          <w:marTop w:val="330"/>
          <w:marBottom w:val="255"/>
          <w:divBdr>
            <w:top w:val="single" w:sz="24" w:space="8" w:color="D4E0F2"/>
            <w:left w:val="single" w:sz="24" w:space="12" w:color="D4E0F2"/>
            <w:bottom w:val="single" w:sz="24" w:space="10" w:color="D4E0F2"/>
            <w:right w:val="single" w:sz="24" w:space="12" w:color="D4E0F2"/>
          </w:divBdr>
        </w:div>
        <w:div w:id="1090658852">
          <w:marLeft w:val="0"/>
          <w:marRight w:val="0"/>
          <w:marTop w:val="195"/>
          <w:marBottom w:val="150"/>
          <w:divBdr>
            <w:top w:val="none" w:sz="0" w:space="0" w:color="auto"/>
            <w:left w:val="none" w:sz="0" w:space="0" w:color="auto"/>
            <w:bottom w:val="none" w:sz="0" w:space="0" w:color="auto"/>
            <w:right w:val="none" w:sz="0" w:space="0" w:color="auto"/>
          </w:divBdr>
        </w:div>
        <w:div w:id="480855262">
          <w:marLeft w:val="0"/>
          <w:marRight w:val="0"/>
          <w:marTop w:val="60"/>
          <w:marBottom w:val="15"/>
          <w:divBdr>
            <w:top w:val="none" w:sz="0" w:space="0" w:color="auto"/>
            <w:left w:val="none" w:sz="0" w:space="0" w:color="auto"/>
            <w:bottom w:val="none" w:sz="0" w:space="0" w:color="auto"/>
            <w:right w:val="none" w:sz="0" w:space="0" w:color="auto"/>
          </w:divBdr>
        </w:div>
        <w:div w:id="553350682">
          <w:marLeft w:val="0"/>
          <w:marRight w:val="0"/>
          <w:marTop w:val="60"/>
          <w:marBottom w:val="15"/>
          <w:divBdr>
            <w:top w:val="none" w:sz="0" w:space="0" w:color="auto"/>
            <w:left w:val="none" w:sz="0" w:space="0" w:color="auto"/>
            <w:bottom w:val="none" w:sz="0" w:space="0" w:color="auto"/>
            <w:right w:val="none" w:sz="0" w:space="0" w:color="auto"/>
          </w:divBdr>
        </w:div>
        <w:div w:id="1928229375">
          <w:marLeft w:val="0"/>
          <w:marRight w:val="0"/>
          <w:marTop w:val="195"/>
          <w:marBottom w:val="150"/>
          <w:divBdr>
            <w:top w:val="none" w:sz="0" w:space="0" w:color="auto"/>
            <w:left w:val="none" w:sz="0" w:space="0" w:color="auto"/>
            <w:bottom w:val="none" w:sz="0" w:space="0" w:color="auto"/>
            <w:right w:val="none" w:sz="0" w:space="0" w:color="auto"/>
          </w:divBdr>
        </w:div>
        <w:div w:id="1952591805">
          <w:marLeft w:val="0"/>
          <w:marRight w:val="0"/>
          <w:marTop w:val="195"/>
          <w:marBottom w:val="150"/>
          <w:divBdr>
            <w:top w:val="none" w:sz="0" w:space="0" w:color="auto"/>
            <w:left w:val="none" w:sz="0" w:space="0" w:color="auto"/>
            <w:bottom w:val="none" w:sz="0" w:space="0" w:color="auto"/>
            <w:right w:val="none" w:sz="0" w:space="0" w:color="auto"/>
          </w:divBdr>
        </w:div>
      </w:divsChild>
    </w:div>
    <w:div w:id="1996453210">
      <w:bodyDiv w:val="1"/>
      <w:marLeft w:val="0"/>
      <w:marRight w:val="0"/>
      <w:marTop w:val="0"/>
      <w:marBottom w:val="0"/>
      <w:divBdr>
        <w:top w:val="none" w:sz="0" w:space="0" w:color="auto"/>
        <w:left w:val="none" w:sz="0" w:space="0" w:color="auto"/>
        <w:bottom w:val="none" w:sz="0" w:space="0" w:color="auto"/>
        <w:right w:val="none" w:sz="0" w:space="0" w:color="auto"/>
      </w:divBdr>
      <w:divsChild>
        <w:div w:id="1442408862">
          <w:marLeft w:val="0"/>
          <w:marRight w:val="0"/>
          <w:marTop w:val="0"/>
          <w:marBottom w:val="0"/>
          <w:divBdr>
            <w:top w:val="none" w:sz="0" w:space="0" w:color="auto"/>
            <w:left w:val="none" w:sz="0" w:space="0" w:color="auto"/>
            <w:bottom w:val="none" w:sz="0" w:space="0" w:color="auto"/>
            <w:right w:val="none" w:sz="0" w:space="0" w:color="auto"/>
          </w:divBdr>
          <w:divsChild>
            <w:div w:id="14537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FGU ZKP</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АИС ГКН</dc:creator>
  <cp:lastModifiedBy>01</cp:lastModifiedBy>
  <cp:revision>2</cp:revision>
  <cp:lastPrinted>2015-08-27T07:47:00Z</cp:lastPrinted>
  <dcterms:created xsi:type="dcterms:W3CDTF">2019-04-01T00:23:00Z</dcterms:created>
  <dcterms:modified xsi:type="dcterms:W3CDTF">2019-04-01T00:23:00Z</dcterms:modified>
</cp:coreProperties>
</file>