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D" w:rsidRDefault="003044AD" w:rsidP="003044A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4AD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Pr="003044AD">
        <w:rPr>
          <w:rFonts w:ascii="Times New Roman" w:hAnsi="Times New Roman" w:cs="Times New Roman"/>
          <w:b/>
          <w:sz w:val="26"/>
          <w:szCs w:val="26"/>
        </w:rPr>
        <w:t>контрольной работы</w:t>
      </w:r>
      <w:r w:rsidRPr="003044AD">
        <w:rPr>
          <w:rFonts w:ascii="Times New Roman" w:hAnsi="Times New Roman" w:cs="Times New Roman"/>
          <w:b/>
          <w:sz w:val="26"/>
          <w:szCs w:val="26"/>
        </w:rPr>
        <w:t>,</w:t>
      </w:r>
      <w:r w:rsidRPr="003044AD">
        <w:rPr>
          <w:rFonts w:ascii="Times New Roman" w:hAnsi="Times New Roman" w:cs="Times New Roman"/>
          <w:b/>
          <w:sz w:val="26"/>
          <w:szCs w:val="26"/>
        </w:rPr>
        <w:t xml:space="preserve"> проведенной Управлением </w:t>
      </w:r>
      <w:r w:rsidRPr="003044AD">
        <w:rPr>
          <w:rFonts w:ascii="Times New Roman" w:hAnsi="Times New Roman" w:cs="Times New Roman"/>
          <w:b/>
          <w:sz w:val="26"/>
          <w:szCs w:val="26"/>
        </w:rPr>
        <w:t xml:space="preserve">ФНС России </w:t>
      </w:r>
    </w:p>
    <w:p w:rsidR="003044AD" w:rsidRPr="003044AD" w:rsidRDefault="003044AD" w:rsidP="003044A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4AD">
        <w:rPr>
          <w:rFonts w:ascii="Times New Roman" w:hAnsi="Times New Roman" w:cs="Times New Roman"/>
          <w:b/>
          <w:sz w:val="26"/>
          <w:szCs w:val="26"/>
        </w:rPr>
        <w:t xml:space="preserve">по Новгородской области в 2021-2022 гг.  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 xml:space="preserve">В 2021-2022 гг. УФНС России по Новгородской области (далее – Управление) проведено 16 выездных налоговых проверок (далее - ВНП), что составило 0,05% от количества плательщиков состоящих на учете. По результатам ВНП </w:t>
      </w:r>
      <w:proofErr w:type="spellStart"/>
      <w:r w:rsidRPr="003044AD">
        <w:rPr>
          <w:rFonts w:ascii="Times New Roman" w:hAnsi="Times New Roman" w:cs="Times New Roman"/>
          <w:sz w:val="26"/>
          <w:szCs w:val="26"/>
        </w:rPr>
        <w:t>доначислено</w:t>
      </w:r>
      <w:proofErr w:type="spellEnd"/>
      <w:r w:rsidRPr="003044AD">
        <w:rPr>
          <w:rFonts w:ascii="Times New Roman" w:hAnsi="Times New Roman" w:cs="Times New Roman"/>
          <w:sz w:val="26"/>
          <w:szCs w:val="26"/>
        </w:rPr>
        <w:t xml:space="preserve">  в бюджет 482 млн. руб. 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 xml:space="preserve">Таким образом, Управление сохраняет тенденцию к снижению количества выездных проверок, при росте их эффективности. Снижается нагрузка на добросовестных налогоплательщиков за счет </w:t>
      </w:r>
      <w:proofErr w:type="gramStart"/>
      <w:r w:rsidRPr="003044AD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3044AD">
        <w:rPr>
          <w:rFonts w:ascii="Times New Roman" w:hAnsi="Times New Roman" w:cs="Times New Roman"/>
          <w:sz w:val="26"/>
          <w:szCs w:val="26"/>
        </w:rPr>
        <w:t xml:space="preserve"> подхода к отбору кандидатов. 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 xml:space="preserve">По камеральным налоговым проверкам </w:t>
      </w:r>
      <w:proofErr w:type="spellStart"/>
      <w:r w:rsidRPr="003044AD">
        <w:rPr>
          <w:rFonts w:ascii="Times New Roman" w:hAnsi="Times New Roman" w:cs="Times New Roman"/>
          <w:sz w:val="26"/>
          <w:szCs w:val="26"/>
        </w:rPr>
        <w:t>доначислено</w:t>
      </w:r>
      <w:proofErr w:type="spellEnd"/>
      <w:r w:rsidRPr="003044AD">
        <w:rPr>
          <w:rFonts w:ascii="Times New Roman" w:hAnsi="Times New Roman" w:cs="Times New Roman"/>
          <w:sz w:val="26"/>
          <w:szCs w:val="26"/>
        </w:rPr>
        <w:t xml:space="preserve"> в бюджет 178 млн. руб. 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>Основное нарушение, выявляемое в ходе выездных и камеральных налоговых проверок - это злоупотребление налогоплательщиком правом, предусмотренным статьей 54.1 Налогового кодекса РФ (далее – НК РФ). Данной нормой определены конкретные действия налогоплательщика, которые признаются злоупотреблением правами.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>Изменение методики работы  и проектного подхода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44AD">
        <w:rPr>
          <w:rFonts w:ascii="Times New Roman" w:hAnsi="Times New Roman" w:cs="Times New Roman"/>
          <w:sz w:val="26"/>
          <w:szCs w:val="26"/>
        </w:rPr>
        <w:t xml:space="preserve"> направленного на побуждение налогоплательщиков к добровольному уточнению своих налоговых обязательств, в том числе отказа от применения схемных операций в финансово-экономической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44AD">
        <w:rPr>
          <w:rFonts w:ascii="Times New Roman" w:hAnsi="Times New Roman" w:cs="Times New Roman"/>
          <w:sz w:val="26"/>
          <w:szCs w:val="26"/>
        </w:rPr>
        <w:t xml:space="preserve">  значительно увеличило поступления по итогам контрольно-аналитической работы и составило 120,5 млн. руб. 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>На постоянной основе Управлением проводятся мероприятия налогового контроля с целью сокращения расхождений в налоговых декларациях по НДС, свидетельствующих о риске занижения сумм налога, а также пресечению деятельности технических компаний. За период 2019-2021</w:t>
      </w:r>
      <w:r>
        <w:rPr>
          <w:rFonts w:ascii="Times New Roman" w:hAnsi="Times New Roman" w:cs="Times New Roman"/>
          <w:sz w:val="26"/>
          <w:szCs w:val="26"/>
        </w:rPr>
        <w:t xml:space="preserve"> гг.</w:t>
      </w:r>
      <w:r w:rsidRPr="003044AD">
        <w:rPr>
          <w:rFonts w:ascii="Times New Roman" w:hAnsi="Times New Roman" w:cs="Times New Roman"/>
          <w:sz w:val="26"/>
          <w:szCs w:val="26"/>
        </w:rPr>
        <w:t xml:space="preserve"> выявлено расхождений на сумму 3 681 млн. руб., устранено расхождений на сумму 3 313 млн. руб., что составляет 90% от общей суммы расхождений.</w:t>
      </w: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 xml:space="preserve">Управление  активно взаимодействует с правоохранительными органами по пресечению деятельности налогоплательщиков, формирующих расхождения и фиктивный документооборот. Информация о результатах контрольных мероприятий и выявленных выгодоприобретателях направляется в правоохранительные органы. Так  в 2021 г. направлена информация в отношении 69 налогоплательщиков на сумму вычетов 452 млн. руб. и материалы 4 проведенных ВНП для решения вопроса о возбуждении уголовных дел  за неуплату налогов. По состоянию на 01.04.2022г. возбуждено 24 уголовных дела.  </w:t>
      </w:r>
    </w:p>
    <w:p w:rsidR="003044AD" w:rsidRPr="003044AD" w:rsidRDefault="003044AD" w:rsidP="00304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t>По результатам проверок деклараций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4AD">
        <w:rPr>
          <w:rFonts w:ascii="Times New Roman" w:hAnsi="Times New Roman" w:cs="Times New Roman"/>
          <w:sz w:val="26"/>
          <w:szCs w:val="26"/>
        </w:rPr>
        <w:t>по форме  3-НДФЛ</w:t>
      </w:r>
      <w:r>
        <w:rPr>
          <w:rFonts w:ascii="Times New Roman" w:hAnsi="Times New Roman" w:cs="Times New Roman"/>
          <w:sz w:val="26"/>
          <w:szCs w:val="26"/>
        </w:rPr>
        <w:t>, представленных</w:t>
      </w:r>
      <w:r w:rsidRPr="003044AD">
        <w:rPr>
          <w:rFonts w:ascii="Times New Roman" w:hAnsi="Times New Roman" w:cs="Times New Roman"/>
          <w:sz w:val="26"/>
          <w:szCs w:val="26"/>
        </w:rPr>
        <w:t xml:space="preserve"> физическими лицами в 2021г.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44A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044AD">
        <w:rPr>
          <w:rFonts w:ascii="Times New Roman" w:hAnsi="Times New Roman" w:cs="Times New Roman"/>
          <w:sz w:val="26"/>
          <w:szCs w:val="26"/>
        </w:rPr>
        <w:t>доначислено</w:t>
      </w:r>
      <w:proofErr w:type="spellEnd"/>
      <w:r w:rsidRPr="003044AD">
        <w:rPr>
          <w:rFonts w:ascii="Times New Roman" w:hAnsi="Times New Roman" w:cs="Times New Roman"/>
          <w:sz w:val="26"/>
          <w:szCs w:val="26"/>
        </w:rPr>
        <w:t xml:space="preserve"> в бюджет 19 млн. руб., отказано в возврате НДФЛ на сумму  21,1 млн. руб. </w:t>
      </w:r>
    </w:p>
    <w:p w:rsidR="003044AD" w:rsidRPr="003044AD" w:rsidRDefault="003044AD" w:rsidP="00304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Pr="003044AD" w:rsidRDefault="003044AD" w:rsidP="00304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4AD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Pr="003044AD">
        <w:rPr>
          <w:rFonts w:ascii="Times New Roman" w:hAnsi="Times New Roman" w:cs="Times New Roman"/>
          <w:sz w:val="26"/>
          <w:szCs w:val="26"/>
        </w:rPr>
        <w:t>сновные нарушения по данному направлению - это непредставление в установленный законодательством о налогах и сборах срок налоговой декларации; неправомерно заявленные налоговые вычеты: имущественные, социальные, инвестиционные, профессиональные; занижение налоговой базы в отношении доходов, полученных от продажи объектов недвижимого имущества.</w:t>
      </w:r>
      <w:proofErr w:type="gramEnd"/>
    </w:p>
    <w:p w:rsidR="003044AD" w:rsidRPr="003044AD" w:rsidRDefault="003044AD" w:rsidP="003044A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044AD" w:rsidRDefault="003044AD" w:rsidP="003D367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4AD">
        <w:rPr>
          <w:rFonts w:ascii="Times New Roman" w:hAnsi="Times New Roman" w:cs="Times New Roman"/>
          <w:sz w:val="26"/>
          <w:szCs w:val="26"/>
        </w:rPr>
        <w:lastRenderedPageBreak/>
        <w:t>Основной задачей на 2022 год является проведение информационно-разъяснительной работы,  повышение эффективности контрольной работы,  разработка новых методов работы с налогоплательщиком и проведение контрольных мероприятий по налогоплательщикам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44AD">
        <w:rPr>
          <w:rFonts w:ascii="Times New Roman" w:hAnsi="Times New Roman" w:cs="Times New Roman"/>
          <w:sz w:val="26"/>
          <w:szCs w:val="26"/>
        </w:rPr>
        <w:t xml:space="preserve"> относящимся к «рисковой» группе.</w:t>
      </w:r>
    </w:p>
    <w:p w:rsidR="003D367D" w:rsidRPr="003D367D" w:rsidRDefault="003D367D" w:rsidP="003D367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6343D" w:rsidRDefault="0086343D" w:rsidP="0086343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86343D">
        <w:rPr>
          <w:bCs w:val="0"/>
          <w:sz w:val="26"/>
          <w:szCs w:val="26"/>
        </w:rPr>
        <w:t>Истекает срок подачи декларации о доходах за 2021 год</w:t>
      </w:r>
    </w:p>
    <w:p w:rsidR="00FC0725" w:rsidRPr="00FC0725" w:rsidRDefault="00C20A9E" w:rsidP="00FC0725">
      <w:pPr>
        <w:pStyle w:val="ConsPlusNormal"/>
        <w:spacing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0725">
        <w:rPr>
          <w:rFonts w:ascii="Times New Roman" w:hAnsi="Times New Roman" w:cs="Times New Roman"/>
          <w:sz w:val="26"/>
          <w:szCs w:val="26"/>
        </w:rPr>
        <w:t xml:space="preserve">С начала декларационной кампании жителями Новгородской области представлено около </w:t>
      </w:r>
      <w:r w:rsidR="00FC0725" w:rsidRPr="00FC0725">
        <w:rPr>
          <w:rFonts w:ascii="Times New Roman" w:hAnsi="Times New Roman" w:cs="Times New Roman"/>
          <w:sz w:val="26"/>
          <w:szCs w:val="26"/>
        </w:rPr>
        <w:t xml:space="preserve">29,8 тысяч деклараций по форме 3-НДФЛ. Большая часть деклараций - </w:t>
      </w:r>
      <w:r w:rsidRPr="00FC0725">
        <w:rPr>
          <w:rFonts w:ascii="Times New Roman" w:hAnsi="Times New Roman" w:cs="Times New Roman"/>
          <w:sz w:val="26"/>
          <w:szCs w:val="26"/>
        </w:rPr>
        <w:t>это декларации с суммой налога, заявленной к возврату в связи с использованием права на социальные, имущественные и инвестиционные налоговые вычеты.</w:t>
      </w:r>
      <w:r w:rsidR="00FC0725" w:rsidRPr="00FC0725">
        <w:rPr>
          <w:rFonts w:ascii="Times New Roman" w:hAnsi="Times New Roman" w:cs="Times New Roman"/>
          <w:sz w:val="26"/>
          <w:szCs w:val="26"/>
        </w:rPr>
        <w:t xml:space="preserve"> </w:t>
      </w:r>
      <w:r w:rsidR="00FC0725" w:rsidRPr="00FC0725">
        <w:rPr>
          <w:rFonts w:ascii="Times New Roman" w:hAnsi="Times New Roman" w:cs="Times New Roman"/>
          <w:bCs/>
          <w:sz w:val="26"/>
          <w:szCs w:val="26"/>
        </w:rPr>
        <w:t xml:space="preserve">Сумма налога на доходы физических лиц, подлежащая возврату из бюджета, составила </w:t>
      </w:r>
      <w:r w:rsidR="00FC0725" w:rsidRPr="00FC0725">
        <w:rPr>
          <w:rFonts w:ascii="Times New Roman" w:hAnsi="Times New Roman" w:cs="Times New Roman"/>
          <w:sz w:val="26"/>
          <w:szCs w:val="26"/>
        </w:rPr>
        <w:t xml:space="preserve">1025 млн. </w:t>
      </w:r>
      <w:r w:rsidR="00FC0725" w:rsidRPr="00FC07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C0725" w:rsidRPr="00FC0725" w:rsidRDefault="00FC0725" w:rsidP="00C20A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A9E" w:rsidRPr="00FC0725" w:rsidRDefault="00C20A9E" w:rsidP="00C20A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725">
        <w:rPr>
          <w:rFonts w:ascii="Times New Roman" w:eastAsia="Times New Roman" w:hAnsi="Times New Roman" w:cs="Times New Roman"/>
          <w:sz w:val="26"/>
          <w:szCs w:val="26"/>
        </w:rPr>
        <w:t xml:space="preserve">До завершения декларационной кампании – 2022 остаются </w:t>
      </w:r>
      <w:r w:rsidR="00857CCC" w:rsidRPr="00FC072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0725">
        <w:rPr>
          <w:rFonts w:ascii="Times New Roman" w:eastAsia="Times New Roman" w:hAnsi="Times New Roman" w:cs="Times New Roman"/>
          <w:sz w:val="26"/>
          <w:szCs w:val="26"/>
        </w:rPr>
        <w:t>читанные дни</w:t>
      </w:r>
      <w:r w:rsidR="00857CCC" w:rsidRPr="00FC072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C0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7CCC" w:rsidRPr="00FC0725">
        <w:rPr>
          <w:rFonts w:ascii="Times New Roman" w:eastAsia="Times New Roman" w:hAnsi="Times New Roman" w:cs="Times New Roman"/>
          <w:sz w:val="26"/>
          <w:szCs w:val="26"/>
        </w:rPr>
        <w:t>0</w:t>
      </w:r>
      <w:r w:rsidR="00857CCC" w:rsidRPr="00FC0725">
        <w:rPr>
          <w:rFonts w:ascii="Times New Roman" w:hAnsi="Times New Roman" w:cs="Times New Roman"/>
          <w:sz w:val="26"/>
          <w:szCs w:val="26"/>
        </w:rPr>
        <w:t xml:space="preserve">4 мая 2022 года истекает срок подачи деклараций по доходам за 2021 год для налогоплательщиков, обязанных отчитаться. </w:t>
      </w:r>
      <w:r w:rsidR="00857CCC" w:rsidRPr="00FC0725">
        <w:rPr>
          <w:rFonts w:ascii="Times New Roman" w:eastAsia="Times New Roman" w:hAnsi="Times New Roman" w:cs="Times New Roman"/>
          <w:sz w:val="26"/>
          <w:szCs w:val="26"/>
        </w:rPr>
        <w:t xml:space="preserve">Оплатить НДФЛ, </w:t>
      </w:r>
      <w:proofErr w:type="gramStart"/>
      <w:r w:rsidR="00857CCC" w:rsidRPr="00FC0725">
        <w:rPr>
          <w:rFonts w:ascii="Times New Roman" w:hAnsi="Times New Roman" w:cs="Times New Roman"/>
          <w:sz w:val="26"/>
          <w:szCs w:val="26"/>
        </w:rPr>
        <w:t>исчисленный</w:t>
      </w:r>
      <w:proofErr w:type="gramEnd"/>
      <w:r w:rsidR="00857CCC" w:rsidRPr="00FC0725">
        <w:rPr>
          <w:rFonts w:ascii="Times New Roman" w:hAnsi="Times New Roman" w:cs="Times New Roman"/>
          <w:sz w:val="26"/>
          <w:szCs w:val="26"/>
        </w:rPr>
        <w:t xml:space="preserve"> в декларации</w:t>
      </w:r>
      <w:r w:rsidR="00D20770" w:rsidRPr="00FC0725">
        <w:rPr>
          <w:rFonts w:ascii="Times New Roman" w:hAnsi="Times New Roman" w:cs="Times New Roman"/>
          <w:sz w:val="26"/>
          <w:szCs w:val="26"/>
        </w:rPr>
        <w:t>, н</w:t>
      </w:r>
      <w:r w:rsidR="00857CCC" w:rsidRPr="00FC0725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Pr="00FC0725">
        <w:rPr>
          <w:rFonts w:ascii="Times New Roman" w:hAnsi="Times New Roman" w:cs="Times New Roman"/>
          <w:sz w:val="26"/>
          <w:szCs w:val="26"/>
        </w:rPr>
        <w:t>не позднее 15 июля 2022 года.</w:t>
      </w:r>
    </w:p>
    <w:p w:rsidR="00C20A9E" w:rsidRPr="00FC0725" w:rsidRDefault="00C20A9E" w:rsidP="00C20A9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20A9E" w:rsidRPr="00FC0725" w:rsidRDefault="00C20A9E" w:rsidP="00C20A9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FC0725">
        <w:rPr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</w:t>
      </w:r>
    </w:p>
    <w:p w:rsidR="00C20A9E" w:rsidRPr="00FC0725" w:rsidRDefault="00C20A9E" w:rsidP="00C20A9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20A9E" w:rsidRPr="00C20A9E" w:rsidRDefault="00C20A9E" w:rsidP="009F7107">
      <w:pPr>
        <w:autoSpaceDE w:val="0"/>
        <w:autoSpaceDN w:val="0"/>
        <w:adjustRightInd w:val="0"/>
        <w:spacing w:after="0" w:line="240" w:lineRule="atLeast"/>
        <w:jc w:val="both"/>
        <w:rPr>
          <w:sz w:val="26"/>
          <w:szCs w:val="26"/>
        </w:rPr>
      </w:pPr>
      <w:r w:rsidRPr="00FC0725">
        <w:rPr>
          <w:rFonts w:ascii="Times New Roman" w:hAnsi="Times New Roman" w:cs="Times New Roman"/>
          <w:sz w:val="26"/>
          <w:szCs w:val="26"/>
        </w:rPr>
        <w:t xml:space="preserve">В случае неисполнения налогоплательщиком обязанности по представлению в </w:t>
      </w:r>
      <w:r w:rsidRPr="00857CCC">
        <w:rPr>
          <w:rFonts w:ascii="Times New Roman" w:hAnsi="Times New Roman" w:cs="Times New Roman"/>
          <w:sz w:val="26"/>
          <w:szCs w:val="26"/>
        </w:rPr>
        <w:t xml:space="preserve">установленный срок декларации по доходам, полученным от продажи либо в результате дарения не от близкого родственника недвижимого имущества в 2021 году, </w:t>
      </w:r>
      <w:r w:rsidR="009F7107" w:rsidRPr="0084489B">
        <w:rPr>
          <w:rFonts w:ascii="Times New Roman" w:hAnsi="Times New Roman" w:cs="Times New Roman"/>
          <w:sz w:val="26"/>
          <w:szCs w:val="26"/>
        </w:rPr>
        <w:t xml:space="preserve">налоговый орган проведет камеральную налоговую проверку на основе имеющихся документов (информации), по результатам которой </w:t>
      </w:r>
      <w:r w:rsidRPr="00D47C30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9F7107">
        <w:rPr>
          <w:rFonts w:ascii="Times New Roman" w:hAnsi="Times New Roman" w:cs="Times New Roman"/>
          <w:sz w:val="26"/>
          <w:szCs w:val="26"/>
        </w:rPr>
        <w:t>исчислит сумму налога, подлежащую</w:t>
      </w:r>
      <w:r w:rsidRPr="00D47C30">
        <w:rPr>
          <w:rFonts w:ascii="Times New Roman" w:hAnsi="Times New Roman" w:cs="Times New Roman"/>
          <w:sz w:val="26"/>
          <w:szCs w:val="26"/>
        </w:rPr>
        <w:t xml:space="preserve"> уплате в бюджет.</w:t>
      </w:r>
    </w:p>
    <w:p w:rsidR="009F7107" w:rsidRDefault="009F7107" w:rsidP="00C20A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78E8" w:rsidRPr="00C47983" w:rsidRDefault="00C20A9E" w:rsidP="00C479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179E9">
        <w:rPr>
          <w:rFonts w:ascii="Times New Roman" w:hAnsi="Times New Roman" w:cs="Times New Roman"/>
          <w:bCs/>
          <w:sz w:val="26"/>
          <w:szCs w:val="26"/>
        </w:rPr>
        <w:t xml:space="preserve">Декларацию </w:t>
      </w:r>
      <w:r w:rsidR="00E34191">
        <w:rPr>
          <w:rFonts w:ascii="Times New Roman" w:hAnsi="Times New Roman" w:cs="Times New Roman"/>
          <w:bCs/>
          <w:sz w:val="26"/>
          <w:szCs w:val="26"/>
        </w:rPr>
        <w:t xml:space="preserve">по форме 3-НДФЛ </w:t>
      </w:r>
      <w:r w:rsidRPr="004179E9">
        <w:rPr>
          <w:rFonts w:ascii="Times New Roman" w:hAnsi="Times New Roman" w:cs="Times New Roman"/>
          <w:bCs/>
          <w:sz w:val="26"/>
          <w:szCs w:val="26"/>
        </w:rPr>
        <w:t xml:space="preserve">можно  </w:t>
      </w:r>
      <w:r>
        <w:rPr>
          <w:rFonts w:ascii="Times New Roman" w:hAnsi="Times New Roman" w:cs="Times New Roman"/>
          <w:bCs/>
          <w:sz w:val="26"/>
          <w:szCs w:val="26"/>
        </w:rPr>
        <w:t>пред</w:t>
      </w:r>
      <w:r w:rsidRPr="004179E9">
        <w:rPr>
          <w:rFonts w:ascii="Times New Roman" w:hAnsi="Times New Roman" w:cs="Times New Roman"/>
          <w:bCs/>
          <w:sz w:val="26"/>
          <w:szCs w:val="26"/>
        </w:rPr>
        <w:t>ставить лично или через своего представителя, через подразделения  ГОАУ «МФЦ» на территории Новгородской области, в виде почтового отправления (с описью вложения), в электронной форме: по телекоммуникационным каналам связи через оператора электронного документооборота, либо через сервис «Личный кабинет</w:t>
      </w:r>
      <w:r w:rsidR="00E34191">
        <w:rPr>
          <w:rFonts w:ascii="Times New Roman" w:hAnsi="Times New Roman" w:cs="Times New Roman"/>
          <w:bCs/>
          <w:sz w:val="26"/>
          <w:szCs w:val="26"/>
        </w:rPr>
        <w:t xml:space="preserve"> налогоплательщика</w:t>
      </w:r>
      <w:r w:rsidRPr="004179E9">
        <w:rPr>
          <w:rFonts w:ascii="Times New Roman" w:hAnsi="Times New Roman" w:cs="Times New Roman"/>
          <w:bCs/>
          <w:sz w:val="26"/>
          <w:szCs w:val="26"/>
        </w:rPr>
        <w:t xml:space="preserve"> для физических лиц» на сайте ФНС России, через Единый портал госуда</w:t>
      </w:r>
      <w:r w:rsidR="00E34191">
        <w:rPr>
          <w:rFonts w:ascii="Times New Roman" w:hAnsi="Times New Roman" w:cs="Times New Roman"/>
          <w:bCs/>
          <w:sz w:val="26"/>
          <w:szCs w:val="26"/>
        </w:rPr>
        <w:t>рственных и муниципальных услуг.</w:t>
      </w:r>
      <w:proofErr w:type="gramEnd"/>
    </w:p>
    <w:p w:rsidR="00617598" w:rsidRDefault="00617598" w:rsidP="00614A56">
      <w:pPr>
        <w:spacing w:after="0" w:line="24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5B99" w:rsidRDefault="00FC5B99" w:rsidP="00FC5B9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Приближается срок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уплаты авансовых платежей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имущественным налогам организаций за I квартал 2022 года</w:t>
      </w: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организаций установлены единые сроки уплаты авансовых платежей по транспортному </w:t>
      </w:r>
      <w:r w:rsidR="006175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земельному налогам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налогу на имущество</w:t>
      </w:r>
      <w:r w:rsidR="00617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Авансовые платежи по транспортному и земельному налогам, а также по налогу на имущество организаций подлежат уплате не позднее последнего числа месяца, следующего за истекшим отчетным периодом: это первый, второй и третий кварталы календарного года.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сроки уплаты авансовых платежей применяются во всех регионах.</w:t>
      </w: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переноса из-за выходных и праздничных дней срок уплаты авансовых платежей по имущественным налогам организаций за I квартал 2022 года – не позднее 04 мая 2022</w:t>
      </w:r>
      <w:r w:rsidR="00D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неуплаты в установленные сроки самостоятельно исчисляемых организацией имущественных налогов и авансовых платежей по ним начисляются пени, а налоговые органы принимают меры по принудительному взысканию недоимки, в том числе исходя из направленного налогоплательщику сообщения об исчисленной сумме налога и требования о его уплате.</w:t>
      </w:r>
    </w:p>
    <w:p w:rsidR="00FC5B99" w:rsidRDefault="00FC5B99" w:rsidP="00FC5B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B99" w:rsidRDefault="00FC5B99" w:rsidP="00FC5B9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информирует, что 04 мая 2022 </w:t>
      </w:r>
      <w:r>
        <w:rPr>
          <w:rFonts w:ascii="Times New Roman" w:hAnsi="Times New Roman" w:cs="Times New Roman"/>
          <w:sz w:val="26"/>
          <w:szCs w:val="26"/>
        </w:rPr>
        <w:t>года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 230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431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Налогового кодекса РФ) истекает срок представления налоговыми агентами расчета исчисленных и удержанных сумм налога на доходы физических лиц по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 6-НДФЛ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расчета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страховым взносам за 1 квартал 2022 года.</w:t>
      </w:r>
    </w:p>
    <w:p w:rsidR="00FC5B99" w:rsidRDefault="00FC5B99" w:rsidP="00FC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B99" w:rsidRPr="00FC5B99" w:rsidRDefault="00FC5B99" w:rsidP="00FC5B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расчетов по форме 6-НДФЛ и по страховым взносам в установленный срок влечет за собой взыскание штрафа. </w:t>
      </w:r>
    </w:p>
    <w:p w:rsidR="0048028C" w:rsidRPr="00DD517D" w:rsidRDefault="00C20A9E" w:rsidP="00614A5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17D">
        <w:rPr>
          <w:rFonts w:ascii="Times New Roman" w:hAnsi="Times New Roman" w:cs="Times New Roman"/>
          <w:b/>
          <w:sz w:val="26"/>
          <w:szCs w:val="26"/>
        </w:rPr>
        <w:t xml:space="preserve">Оплатить НДФЛ </w:t>
      </w:r>
      <w:r w:rsidR="00DD517D" w:rsidRPr="00DD517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удобнее с помощью электронного налогового кошелька</w:t>
      </w:r>
    </w:p>
    <w:p w:rsidR="00C20A9E" w:rsidRPr="00DD517D" w:rsidRDefault="00C20A9E" w:rsidP="00DD517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D517D">
        <w:rPr>
          <w:rFonts w:ascii="Times New Roman" w:hAnsi="Times New Roman" w:cs="Times New Roman"/>
          <w:sz w:val="26"/>
          <w:szCs w:val="26"/>
        </w:rPr>
        <w:t xml:space="preserve">Управление ФНС России по Новгородской области </w:t>
      </w:r>
      <w:r w:rsidR="00E34191" w:rsidRPr="00DD517D">
        <w:rPr>
          <w:rFonts w:ascii="Times New Roman" w:hAnsi="Times New Roman" w:cs="Times New Roman"/>
          <w:sz w:val="26"/>
          <w:szCs w:val="26"/>
        </w:rPr>
        <w:t xml:space="preserve">информирует, </w:t>
      </w:r>
      <w:r w:rsidRPr="00DD517D">
        <w:rPr>
          <w:rFonts w:ascii="Times New Roman" w:hAnsi="Times New Roman" w:cs="Times New Roman"/>
          <w:sz w:val="26"/>
          <w:szCs w:val="26"/>
        </w:rPr>
        <w:t xml:space="preserve">что для налогоплательщиков, обязанных задекларировать полученные в 2021 </w:t>
      </w:r>
      <w:r w:rsidR="00E34191" w:rsidRPr="00DD517D">
        <w:rPr>
          <w:rFonts w:ascii="Times New Roman" w:hAnsi="Times New Roman" w:cs="Times New Roman"/>
          <w:sz w:val="26"/>
          <w:szCs w:val="26"/>
        </w:rPr>
        <w:t>году доходы, подходит срок пред</w:t>
      </w:r>
      <w:r w:rsidRPr="00DD517D">
        <w:rPr>
          <w:rFonts w:ascii="Times New Roman" w:hAnsi="Times New Roman" w:cs="Times New Roman"/>
          <w:sz w:val="26"/>
          <w:szCs w:val="26"/>
        </w:rPr>
        <w:t xml:space="preserve">ставления налоговой декларации по форме 3-НДФЛ -  </w:t>
      </w:r>
      <w:r w:rsidR="00E34191" w:rsidRPr="00DD517D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Pr="00DD517D">
        <w:rPr>
          <w:rFonts w:ascii="Times New Roman" w:hAnsi="Times New Roman" w:cs="Times New Roman"/>
          <w:bCs/>
          <w:sz w:val="26"/>
          <w:szCs w:val="26"/>
        </w:rPr>
        <w:t>04 мая</w:t>
      </w:r>
      <w:r w:rsidR="00D81B3D">
        <w:rPr>
          <w:rFonts w:ascii="Times New Roman" w:hAnsi="Times New Roman" w:cs="Times New Roman"/>
          <w:bCs/>
          <w:sz w:val="26"/>
          <w:szCs w:val="26"/>
        </w:rPr>
        <w:t xml:space="preserve"> 2022 года</w:t>
      </w:r>
      <w:r w:rsidRPr="00DD517D">
        <w:rPr>
          <w:rFonts w:ascii="Times New Roman" w:hAnsi="Times New Roman" w:cs="Times New Roman"/>
          <w:bCs/>
          <w:sz w:val="26"/>
          <w:szCs w:val="26"/>
        </w:rPr>
        <w:t>.</w:t>
      </w:r>
      <w:r w:rsidRPr="00DD517D">
        <w:rPr>
          <w:rFonts w:ascii="Times New Roman" w:hAnsi="Times New Roman" w:cs="Times New Roman"/>
          <w:sz w:val="26"/>
          <w:szCs w:val="26"/>
        </w:rPr>
        <w:t xml:space="preserve"> </w:t>
      </w:r>
      <w:r w:rsidRPr="00DD517D">
        <w:rPr>
          <w:rFonts w:ascii="Times New Roman" w:eastAsia="Times New Roman" w:hAnsi="Times New Roman" w:cs="Times New Roman"/>
          <w:sz w:val="26"/>
          <w:szCs w:val="26"/>
        </w:rPr>
        <w:t>Самостоятельно оплатить исчисленный в декларации налог физические лица должны не позднее 15 июля 2022 года.</w:t>
      </w:r>
    </w:p>
    <w:p w:rsid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17D" w:rsidRP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1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пропустить срок уплаты НДФЛ и сократить время оформления платежных документов налогоплательщикам поможет Единый налоговый платеж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ЕНП)</w:t>
      </w:r>
      <w:r w:rsidRPr="00DD51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517D" w:rsidRDefault="00DD517D" w:rsidP="00DD5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D517D" w:rsidRPr="00DD517D" w:rsidRDefault="00DD517D" w:rsidP="00DD5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DD517D">
        <w:rPr>
          <w:sz w:val="26"/>
          <w:szCs w:val="26"/>
        </w:rPr>
        <w:t xml:space="preserve">ЕНП является аналогом электронного кошелька гражданина, в который он может перечислить деньги для уплаты налогов. </w:t>
      </w:r>
      <w:r>
        <w:rPr>
          <w:sz w:val="26"/>
          <w:szCs w:val="26"/>
        </w:rPr>
        <w:t xml:space="preserve">ЕНП </w:t>
      </w:r>
      <w:r w:rsidRPr="00DD517D">
        <w:rPr>
          <w:sz w:val="26"/>
          <w:szCs w:val="26"/>
        </w:rPr>
        <w:t>позволяет одной суммой перечислить денежные средства в счет уплаты налога на доходы физических лиц и имущественных налогов (транспортного и земельного налогов, налога на имущество физических лиц) в том числе авансом до наступления срока уплаты.</w:t>
      </w:r>
    </w:p>
    <w:p w:rsidR="00DD517D" w:rsidRP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D517D" w:rsidRP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17D">
        <w:rPr>
          <w:rFonts w:ascii="Times New Roman" w:hAnsi="Times New Roman" w:cs="Times New Roman"/>
          <w:sz w:val="26"/>
          <w:szCs w:val="26"/>
        </w:rPr>
        <w:t>Электронный налоговый кошелек можно пополнить через «Личный кабинет налогоплательщика для физических лиц» или воспользоваться сервисами в разделе «Уплата налогов и пошлин» на сайте ФНС России. Совершить ЕНП можно не только за себя, но и за третье лицо.</w:t>
      </w:r>
      <w:r w:rsidRPr="00DD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при этом третье лицо не вправе требовать возврата денежных средств.</w:t>
      </w:r>
    </w:p>
    <w:p w:rsidR="00DD517D" w:rsidRP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17D" w:rsidRPr="00DD517D" w:rsidRDefault="00DD517D" w:rsidP="00DD5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1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платежа налоговые органы проведут самостоятельно, а информация обо всех проведенных операциях отразится в Личном кабинете налогоплательщика.</w:t>
      </w:r>
    </w:p>
    <w:p w:rsidR="00E34191" w:rsidRDefault="00E34191" w:rsidP="00DD517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B187F" w:rsidRDefault="002B187F" w:rsidP="002B187F">
      <w:pPr>
        <w:pStyle w:val="3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B187F">
        <w:rPr>
          <w:rFonts w:ascii="Times New Roman" w:hAnsi="Times New Roman" w:cs="Times New Roman"/>
          <w:color w:val="auto"/>
          <w:sz w:val="26"/>
          <w:szCs w:val="26"/>
        </w:rPr>
        <w:t>Предприниматели, применяющие специальные налоговые режимы,</w:t>
      </w:r>
    </w:p>
    <w:p w:rsidR="001A2589" w:rsidRDefault="002B187F" w:rsidP="001A2589">
      <w:pPr>
        <w:pStyle w:val="3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B187F">
        <w:rPr>
          <w:rFonts w:ascii="Times New Roman" w:hAnsi="Times New Roman" w:cs="Times New Roman"/>
          <w:color w:val="auto"/>
          <w:sz w:val="26"/>
          <w:szCs w:val="26"/>
        </w:rPr>
        <w:t xml:space="preserve"> вправе использовать льготу по налогу на имущество</w:t>
      </w:r>
    </w:p>
    <w:p w:rsid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B187F">
        <w:rPr>
          <w:sz w:val="26"/>
          <w:szCs w:val="26"/>
        </w:rPr>
        <w:t>Индивидуальные предприниматели (далее -</w:t>
      </w:r>
      <w:r>
        <w:rPr>
          <w:sz w:val="26"/>
          <w:szCs w:val="26"/>
        </w:rPr>
        <w:t xml:space="preserve"> </w:t>
      </w:r>
      <w:r w:rsidRPr="002B187F">
        <w:rPr>
          <w:sz w:val="26"/>
          <w:szCs w:val="26"/>
        </w:rPr>
        <w:t>ИП), применяющие упрощенную систему налогообложения, </w:t>
      </w:r>
      <w:hyperlink r:id="rId10" w:tooltip="http://www.consultant.ru/document/cons_doc_LAW_28165/c3aa0b633551b6317d8aa20b40e4408a53239476/" w:history="1">
        <w:r w:rsidRPr="002B187F">
          <w:rPr>
            <w:rStyle w:val="a3"/>
            <w:color w:val="auto"/>
            <w:sz w:val="26"/>
            <w:szCs w:val="26"/>
            <w:u w:val="none"/>
          </w:rPr>
          <w:t>освобождаются</w:t>
        </w:r>
      </w:hyperlink>
      <w:r w:rsidRPr="002B187F">
        <w:rPr>
          <w:sz w:val="26"/>
          <w:szCs w:val="26"/>
        </w:rPr>
        <w:t> от налога на имущество физических лиц в отношении недвижимости, используемой в предпринимательской деятельности. Аналогичное освобождение </w:t>
      </w:r>
      <w:hyperlink r:id="rId11" w:tooltip="http://www.consultant.ru/document/cons_doc_LAW_28165/dfe87d3a71d81daff6243d64c49ef41c5c3302eb/" w:history="1">
        <w:r w:rsidRPr="002B187F">
          <w:rPr>
            <w:rStyle w:val="a3"/>
            <w:color w:val="auto"/>
            <w:sz w:val="26"/>
            <w:szCs w:val="26"/>
            <w:u w:val="none"/>
          </w:rPr>
          <w:t>установлено</w:t>
        </w:r>
      </w:hyperlink>
      <w:r w:rsidR="005021C2">
        <w:rPr>
          <w:sz w:val="26"/>
          <w:szCs w:val="26"/>
        </w:rPr>
        <w:t xml:space="preserve"> для </w:t>
      </w:r>
      <w:r w:rsidRPr="002B187F">
        <w:rPr>
          <w:sz w:val="26"/>
          <w:szCs w:val="26"/>
        </w:rPr>
        <w:t>недвижимого имущества, используемого в рамках патентной системы налогообложения.</w:t>
      </w:r>
    </w:p>
    <w:p w:rsidR="002B187F" w:rsidRP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B187F">
        <w:rPr>
          <w:sz w:val="26"/>
          <w:szCs w:val="26"/>
        </w:rPr>
        <w:lastRenderedPageBreak/>
        <w:t>Указанное выше освобождение от налогообложения не распространяется на объекты торгово-офисного назначения, включенные в </w:t>
      </w:r>
      <w:hyperlink r:id="rId12" w:tooltip="http://www.consultant.ru/document/cons_doc_LAW_28165/f6758978b92339b7e996fde13e5104caec7531d2/" w:history="1">
        <w:r w:rsidRPr="002B187F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2B187F">
        <w:rPr>
          <w:sz w:val="26"/>
          <w:szCs w:val="26"/>
        </w:rPr>
        <w:t xml:space="preserve"> в соответствии </w:t>
      </w:r>
      <w:r>
        <w:rPr>
          <w:sz w:val="26"/>
          <w:szCs w:val="26"/>
        </w:rPr>
        <w:t>с п. 7 ст. 378.2 Налогового кодекса</w:t>
      </w:r>
      <w:r w:rsidRPr="002B187F">
        <w:rPr>
          <w:sz w:val="26"/>
          <w:szCs w:val="26"/>
        </w:rPr>
        <w:t xml:space="preserve"> РФ с учетом особенностей</w:t>
      </w:r>
      <w:r>
        <w:rPr>
          <w:sz w:val="26"/>
          <w:szCs w:val="26"/>
        </w:rPr>
        <w:t>, указанных в п. 10 ст. 378.2 Налогового кодекса</w:t>
      </w:r>
      <w:r w:rsidRPr="002B187F">
        <w:rPr>
          <w:sz w:val="26"/>
          <w:szCs w:val="26"/>
        </w:rPr>
        <w:t xml:space="preserve"> РФ.</w:t>
      </w:r>
    </w:p>
    <w:p w:rsidR="002B187F" w:rsidRP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B187F">
        <w:rPr>
          <w:sz w:val="26"/>
          <w:szCs w:val="26"/>
        </w:rPr>
        <w:t>Кроме того, предприниматели, являющиеся плательщиками единого сельскохозяйственного налога, </w:t>
      </w:r>
      <w:r w:rsidR="00414471">
        <w:rPr>
          <w:sz w:val="26"/>
          <w:szCs w:val="26"/>
        </w:rPr>
        <w:t xml:space="preserve"> </w:t>
      </w:r>
      <w:hyperlink r:id="rId13" w:tooltip="http://www.consultant.ru/document/cons_doc_LAW_28165/47f43d3b067a53b497f9331b7cfb83a096fb2499/" w:history="1">
        <w:r w:rsidRPr="002B187F">
          <w:rPr>
            <w:rStyle w:val="a3"/>
            <w:color w:val="auto"/>
            <w:sz w:val="26"/>
            <w:szCs w:val="26"/>
            <w:u w:val="none"/>
          </w:rPr>
          <w:t>освобождаются</w:t>
        </w:r>
      </w:hyperlink>
      <w:r w:rsidRPr="002B187F">
        <w:rPr>
          <w:sz w:val="26"/>
          <w:szCs w:val="26"/>
        </w:rPr>
        <w:t xml:space="preserve"> от обязанности по уплате налога в отношении имущества, используемого для осуществления предпринимательской деятельности (в части имущества, используемого при производстве сельхозпродукции, первичной и последующей (промышленной) переработке и реализации этой продукции, а также при оказании услуг </w:t>
      </w:r>
      <w:proofErr w:type="spellStart"/>
      <w:r w:rsidRPr="002B187F">
        <w:rPr>
          <w:sz w:val="26"/>
          <w:szCs w:val="26"/>
        </w:rPr>
        <w:t>сельхозтоваропроизводителями</w:t>
      </w:r>
      <w:proofErr w:type="spellEnd"/>
      <w:r w:rsidRPr="002B187F">
        <w:rPr>
          <w:sz w:val="26"/>
          <w:szCs w:val="26"/>
        </w:rPr>
        <w:t>).</w:t>
      </w:r>
    </w:p>
    <w:p w:rsidR="002B187F" w:rsidRPr="002B187F" w:rsidRDefault="002B187F" w:rsidP="002B187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A78C1" w:rsidRDefault="006A78C1" w:rsidP="006A78C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налоговой льготы при налогообложении имущества индивидуальных предпринимателей, применяющих специальные налоговые режимы</w:t>
      </w:r>
      <w:r w:rsidR="00382D2E">
        <w:rPr>
          <w:sz w:val="26"/>
          <w:szCs w:val="26"/>
        </w:rPr>
        <w:t>, п</w:t>
      </w:r>
      <w:r>
        <w:rPr>
          <w:sz w:val="26"/>
          <w:szCs w:val="26"/>
        </w:rPr>
        <w:t>редусматривает  представление заинтересованным лицом заявления о предоставлении налоговой льготы, оформленного в установленном порядке (приказ ФНС Р</w:t>
      </w:r>
      <w:r w:rsidR="00167B30">
        <w:rPr>
          <w:sz w:val="26"/>
          <w:szCs w:val="26"/>
        </w:rPr>
        <w:t>оссии от 14.11.2017 №ММВ-7-21/89</w:t>
      </w:r>
      <w:r>
        <w:rPr>
          <w:sz w:val="26"/>
          <w:szCs w:val="26"/>
        </w:rPr>
        <w:t>7@)</w:t>
      </w:r>
      <w:r w:rsidR="00382D2E">
        <w:rPr>
          <w:sz w:val="26"/>
          <w:szCs w:val="26"/>
        </w:rPr>
        <w:t>.</w:t>
      </w:r>
    </w:p>
    <w:p w:rsidR="00382D2E" w:rsidRPr="006A78C1" w:rsidRDefault="00382D2E" w:rsidP="006A78C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A78C1" w:rsidRDefault="006A78C1" w:rsidP="006A78C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налогоплательщикам необходимо приложить документы, подтверждающие использование объекта недвижимого имущества в предпринимательской деятельности.</w:t>
      </w:r>
    </w:p>
    <w:p w:rsidR="00382D2E" w:rsidRDefault="00382D2E" w:rsidP="006A78C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A78C1" w:rsidRDefault="006A78C1" w:rsidP="006A78C1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Чтобы право на применение налоговой льготы было учтено при начислении налога на имущество физических лиц за 2021 год, зая</w:t>
      </w:r>
      <w:r w:rsidR="005021C2">
        <w:rPr>
          <w:sz w:val="26"/>
          <w:szCs w:val="26"/>
        </w:rPr>
        <w:t>в</w:t>
      </w:r>
      <w:r>
        <w:rPr>
          <w:sz w:val="26"/>
          <w:szCs w:val="26"/>
        </w:rPr>
        <w:t xml:space="preserve">ление целесообразно подать до начала массового начисления имущественных налогов и рассылки </w:t>
      </w:r>
      <w:r w:rsidR="005021C2">
        <w:rPr>
          <w:sz w:val="26"/>
          <w:szCs w:val="26"/>
        </w:rPr>
        <w:t xml:space="preserve">сводных </w:t>
      </w:r>
      <w:r>
        <w:rPr>
          <w:sz w:val="26"/>
          <w:szCs w:val="26"/>
        </w:rPr>
        <w:t>налоговых уведомлений за 2021 год,</w:t>
      </w:r>
    </w:p>
    <w:p w:rsidR="002B187F" w:rsidRPr="00CB7E79" w:rsidRDefault="002B187F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21674" w:rsidRDefault="00CB7E79" w:rsidP="00CB7E79">
      <w:pPr>
        <w:pStyle w:val="3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B7E79">
        <w:rPr>
          <w:rFonts w:ascii="Times New Roman" w:hAnsi="Times New Roman" w:cs="Times New Roman"/>
          <w:color w:val="auto"/>
          <w:sz w:val="26"/>
          <w:szCs w:val="26"/>
        </w:rPr>
        <w:t xml:space="preserve">Электронный сервис на сайте ФНС России поможет без ошибок </w:t>
      </w:r>
    </w:p>
    <w:p w:rsidR="00CB7E79" w:rsidRDefault="00CB7E79" w:rsidP="00CB7E79">
      <w:pPr>
        <w:pStyle w:val="3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B7E79">
        <w:rPr>
          <w:rFonts w:ascii="Times New Roman" w:hAnsi="Times New Roman" w:cs="Times New Roman"/>
          <w:color w:val="auto"/>
          <w:sz w:val="26"/>
          <w:szCs w:val="26"/>
        </w:rPr>
        <w:t>заполнить платежные документы</w:t>
      </w:r>
    </w:p>
    <w:p w:rsidR="002C1CFB" w:rsidRDefault="002C1CFB" w:rsidP="002C1CF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ФНС России по Новгородской области </w:t>
      </w:r>
      <w:r w:rsidRPr="00CB7E79">
        <w:rPr>
          <w:sz w:val="26"/>
          <w:szCs w:val="26"/>
        </w:rPr>
        <w:t>напоминает: 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2C1CFB" w:rsidRDefault="002C1CFB" w:rsidP="00A44E5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A44E50" w:rsidRDefault="00CB7E79" w:rsidP="00A44E50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B7E79">
        <w:rPr>
          <w:sz w:val="26"/>
          <w:szCs w:val="26"/>
        </w:rPr>
        <w:t>Электронный сервис</w:t>
      </w:r>
      <w:r w:rsidR="00A44E50">
        <w:rPr>
          <w:sz w:val="26"/>
          <w:szCs w:val="26"/>
        </w:rPr>
        <w:t xml:space="preserve"> </w:t>
      </w:r>
      <w:r w:rsidR="00A44E50" w:rsidRPr="00CB7E79">
        <w:rPr>
          <w:sz w:val="26"/>
          <w:szCs w:val="26"/>
        </w:rPr>
        <w:t>«Уплата налогов и пошлин»</w:t>
      </w:r>
      <w:r w:rsidR="00A44E50">
        <w:rPr>
          <w:sz w:val="26"/>
          <w:szCs w:val="26"/>
        </w:rPr>
        <w:t>,</w:t>
      </w:r>
      <w:r w:rsidR="00A44E50" w:rsidRPr="00A44E50">
        <w:rPr>
          <w:sz w:val="26"/>
          <w:szCs w:val="26"/>
        </w:rPr>
        <w:t xml:space="preserve"> </w:t>
      </w:r>
      <w:r w:rsidR="00A44E50" w:rsidRPr="00CB7E79">
        <w:rPr>
          <w:sz w:val="26"/>
          <w:szCs w:val="26"/>
        </w:rPr>
        <w:t xml:space="preserve">разработанный ФНС России, поможет значительно упростить процесс заполнения платежного документа. </w:t>
      </w:r>
      <w:r w:rsidR="00A44E50">
        <w:rPr>
          <w:sz w:val="26"/>
          <w:szCs w:val="26"/>
        </w:rPr>
        <w:t>С</w:t>
      </w:r>
      <w:r w:rsidR="00A44E50" w:rsidRPr="00CB7E79">
        <w:rPr>
          <w:sz w:val="26"/>
          <w:szCs w:val="26"/>
        </w:rPr>
        <w:t>ервис максимально автоматизирован и оснащён подсказками.</w:t>
      </w:r>
    </w:p>
    <w:p w:rsidR="00A44E50" w:rsidRDefault="00A44E50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B7E79" w:rsidRDefault="00CB7E79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B7E79">
        <w:rPr>
          <w:sz w:val="26"/>
          <w:szCs w:val="26"/>
        </w:rPr>
        <w:t>С его помощью можно в пару кликов сформировать платежный документ на уплату всех видов пошлин, администрируемых налоговыми органами, распечатать его или перейти к уплате.</w:t>
      </w:r>
    </w:p>
    <w:p w:rsidR="00CB7E79" w:rsidRPr="00CB7E79" w:rsidRDefault="00CB7E79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B7E79" w:rsidRDefault="00CB7E79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B7E79">
        <w:rPr>
          <w:sz w:val="26"/>
          <w:szCs w:val="26"/>
        </w:rPr>
        <w:t>Сервис ориентирован на конкретную категорию плательщика и, в зависимости от выбранного раздела («Физическим лицам», «Индивидуальным предпринимателям» и «Юридическим лицам»), автоматически определяет статус плательщика и виды пошлин, подлежащих уплате.</w:t>
      </w:r>
    </w:p>
    <w:p w:rsidR="009E2C8C" w:rsidRPr="00CB7E79" w:rsidRDefault="009E2C8C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B7E79" w:rsidRPr="00CB7E79" w:rsidRDefault="00CB7E79" w:rsidP="00CB7E7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B7E79">
        <w:rPr>
          <w:sz w:val="26"/>
          <w:szCs w:val="26"/>
        </w:rPr>
        <w:t>Порядок заполнения платежных документов при переводе денежных сре</w:t>
      </w:r>
      <w:proofErr w:type="gramStart"/>
      <w:r w:rsidRPr="00CB7E79">
        <w:rPr>
          <w:sz w:val="26"/>
          <w:szCs w:val="26"/>
        </w:rPr>
        <w:t>дств в б</w:t>
      </w:r>
      <w:proofErr w:type="gramEnd"/>
      <w:r w:rsidRPr="00CB7E79">
        <w:rPr>
          <w:sz w:val="26"/>
          <w:szCs w:val="26"/>
        </w:rPr>
        <w:t xml:space="preserve">юджетную систему Российской Федерации установлен приказом Министерства финансов Российской </w:t>
      </w:r>
      <w:r w:rsidRPr="00CB7E79">
        <w:rPr>
          <w:sz w:val="26"/>
          <w:szCs w:val="26"/>
        </w:rPr>
        <w:lastRenderedPageBreak/>
        <w:t>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5C3E2B" w:rsidRDefault="005C3E2B" w:rsidP="008D417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EB03C9" w:rsidRPr="00EB03C9" w:rsidRDefault="00EB03C9" w:rsidP="00002D72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EB03C9">
        <w:rPr>
          <w:bCs w:val="0"/>
          <w:sz w:val="26"/>
          <w:szCs w:val="26"/>
        </w:rPr>
        <w:t>Физические лица – резиденты РФ обязаны предст</w:t>
      </w:r>
      <w:r w:rsidR="00A44E50">
        <w:rPr>
          <w:bCs w:val="0"/>
          <w:sz w:val="26"/>
          <w:szCs w:val="26"/>
        </w:rPr>
        <w:t xml:space="preserve">авить отчет о движении денежных </w:t>
      </w:r>
      <w:r w:rsidRPr="00EB03C9">
        <w:rPr>
          <w:bCs w:val="0"/>
          <w:sz w:val="26"/>
          <w:szCs w:val="26"/>
        </w:rPr>
        <w:t>средств по зарубежным счетам до 1 июня</w:t>
      </w:r>
    </w:p>
    <w:p w:rsidR="00D85839" w:rsidRPr="0008452F" w:rsidRDefault="00D85839" w:rsidP="0033240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информирует, что </w:t>
      </w:r>
      <w:r w:rsidR="00332409" w:rsidRPr="0008452F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 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 </w:t>
      </w:r>
      <w:r w:rsidR="00332409" w:rsidRPr="0008452F">
        <w:rPr>
          <w:rFonts w:ascii="Times New Roman" w:hAnsi="Times New Roman" w:cs="Times New Roman"/>
          <w:sz w:val="26"/>
          <w:szCs w:val="26"/>
        </w:rPr>
        <w:t xml:space="preserve">физические лица - резиденты </w:t>
      </w:r>
      <w:r w:rsidR="00F70B5E" w:rsidRPr="0008452F">
        <w:rPr>
          <w:rFonts w:ascii="Times New Roman" w:hAnsi="Times New Roman" w:cs="Times New Roman"/>
          <w:sz w:val="26"/>
          <w:szCs w:val="26"/>
        </w:rPr>
        <w:t xml:space="preserve">РФ </w:t>
      </w: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представить до 1 июня 2022 года.</w:t>
      </w:r>
    </w:p>
    <w:p w:rsidR="00332409" w:rsidRPr="0008452F" w:rsidRDefault="00332409" w:rsidP="003324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39" w:rsidRPr="0008452F" w:rsidRDefault="00D85839" w:rsidP="00332409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Отчета установлена постановлением Прави</w:t>
      </w:r>
      <w:r w:rsidR="00332409" w:rsidRPr="00084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 РФ от 12.12.2015 №1365. </w:t>
      </w:r>
      <w:r w:rsidRPr="0008452F">
        <w:rPr>
          <w:rFonts w:ascii="Times New Roman" w:hAnsi="Times New Roman" w:cs="Times New Roman"/>
          <w:sz w:val="26"/>
          <w:szCs w:val="26"/>
        </w:rPr>
        <w:t>Отчет представляется на бумажном носителе лично или в электронной форме по телекоммуникационным каналам связи через оператора электронного документооборота или через Личный кабинет налогоплательщика на сайте ФНС России, либо направляется заказным почтовым отправлением с</w:t>
      </w:r>
      <w:r w:rsidR="00332409" w:rsidRPr="0008452F">
        <w:rPr>
          <w:rFonts w:ascii="Times New Roman" w:hAnsi="Times New Roman" w:cs="Times New Roman"/>
          <w:sz w:val="26"/>
          <w:szCs w:val="26"/>
        </w:rPr>
        <w:t xml:space="preserve"> </w:t>
      </w:r>
      <w:r w:rsidRPr="0008452F">
        <w:rPr>
          <w:rFonts w:ascii="Times New Roman" w:hAnsi="Times New Roman" w:cs="Times New Roman"/>
          <w:sz w:val="26"/>
          <w:szCs w:val="26"/>
        </w:rPr>
        <w:t> уведомлением о вручении. При этом отчет, представляемый через Личный кабинет, должен быть подписан </w:t>
      </w:r>
      <w:r w:rsidR="00371616">
        <w:rPr>
          <w:rFonts w:ascii="Times New Roman" w:hAnsi="Times New Roman" w:cs="Times New Roman"/>
          <w:sz w:val="26"/>
          <w:szCs w:val="26"/>
        </w:rPr>
        <w:t xml:space="preserve"> </w:t>
      </w:r>
      <w:r w:rsidRPr="0008452F">
        <w:rPr>
          <w:rFonts w:ascii="Times New Roman" w:hAnsi="Times New Roman" w:cs="Times New Roman"/>
          <w:sz w:val="26"/>
          <w:szCs w:val="26"/>
        </w:rPr>
        <w:t>усиленной неквалифицированной электронной подписью</w:t>
      </w:r>
      <w:r w:rsidRPr="0008452F">
        <w:rPr>
          <w:rStyle w:val="a8"/>
          <w:rFonts w:ascii="Times New Roman" w:hAnsi="Times New Roman" w:cs="Times New Roman"/>
          <w:sz w:val="26"/>
          <w:szCs w:val="26"/>
        </w:rPr>
        <w:t>.</w:t>
      </w:r>
    </w:p>
    <w:p w:rsidR="00332409" w:rsidRPr="0008452F" w:rsidRDefault="00332409" w:rsidP="003324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39" w:rsidRPr="0008452F" w:rsidRDefault="00D85839" w:rsidP="00237EAC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08452F">
        <w:rPr>
          <w:sz w:val="26"/>
          <w:szCs w:val="26"/>
        </w:rPr>
        <w:t>Напомним, с 1 января 2021 года при представлении отчетов по зарубежным счетам в банках и иных организациях финансового рынка для резидентов устанавливаются требования об </w:t>
      </w:r>
      <w:r w:rsidR="00332409" w:rsidRPr="0008452F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указании не только информации о</w:t>
      </w:r>
      <w:r w:rsidR="00332409" w:rsidRPr="0008452F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 движении денежных средств, но и сведений об иных финансовых активах.</w:t>
      </w:r>
    </w:p>
    <w:p w:rsidR="00D85839" w:rsidRPr="0008452F" w:rsidRDefault="00D85839" w:rsidP="00237EAC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08452F">
        <w:rPr>
          <w:sz w:val="26"/>
          <w:szCs w:val="26"/>
        </w:rPr>
        <w:t>Физические лица представляют сведения о зачислении, списании и остатках финансовых активов, отличных от</w:t>
      </w:r>
      <w:r w:rsidR="00332409" w:rsidRPr="0008452F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 денежных средств, на</w:t>
      </w:r>
      <w:r w:rsidR="00332409" w:rsidRPr="0008452F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 счетах в </w:t>
      </w:r>
      <w:r w:rsidR="00332409" w:rsidRPr="0008452F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иностранных организациях финансового рынка начиная с </w:t>
      </w:r>
      <w:r w:rsidR="00F13998">
        <w:rPr>
          <w:sz w:val="26"/>
          <w:szCs w:val="26"/>
        </w:rPr>
        <w:t xml:space="preserve"> </w:t>
      </w:r>
      <w:r w:rsidRPr="0008452F">
        <w:rPr>
          <w:sz w:val="26"/>
          <w:szCs w:val="26"/>
        </w:rPr>
        <w:t>отчета за 2021 год (до 01.06.2022, а в случае закрытия счета — в течение месяца со дня его закрытия).</w:t>
      </w:r>
    </w:p>
    <w:p w:rsidR="005C3E2B" w:rsidRPr="0008452F" w:rsidRDefault="005C3E2B" w:rsidP="00237EAC">
      <w:pPr>
        <w:pBdr>
          <w:bottom w:val="single" w:sz="8" w:space="9" w:color="EEEEEE"/>
        </w:pBd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08452F">
        <w:rPr>
          <w:rFonts w:ascii="Times New Roman" w:hAnsi="Times New Roman" w:cs="Times New Roman"/>
          <w:sz w:val="26"/>
          <w:szCs w:val="26"/>
        </w:rPr>
        <w:t>За несоблюдение гражданами-резидентами порядка предоставления отчетов о движении средств по счетам (вкладам) в банках за пределами территории РФ предусмотрена административна</w:t>
      </w:r>
      <w:r w:rsidR="00F447D5" w:rsidRPr="0008452F">
        <w:rPr>
          <w:rFonts w:ascii="Times New Roman" w:hAnsi="Times New Roman" w:cs="Times New Roman"/>
          <w:sz w:val="26"/>
          <w:szCs w:val="26"/>
        </w:rPr>
        <w:t xml:space="preserve">я ответственность в виде штрафа </w:t>
      </w:r>
      <w:r w:rsidRPr="0008452F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Pr="000845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6 ст. 15.25</w:t>
        </w:r>
      </w:hyperlink>
      <w:r w:rsidRPr="0008452F">
        <w:rPr>
          <w:rFonts w:ascii="Times New Roman" w:hAnsi="Times New Roman" w:cs="Times New Roman"/>
          <w:sz w:val="26"/>
          <w:szCs w:val="26"/>
        </w:rPr>
        <w:t xml:space="preserve"> КоАП РФ).</w:t>
      </w:r>
      <w:r w:rsidRPr="0008452F">
        <w:rPr>
          <w:rFonts w:ascii="Times New Roman" w:hAnsi="Times New Roman" w:cs="Times New Roman"/>
          <w:iCs/>
          <w:sz w:val="26"/>
          <w:szCs w:val="26"/>
        </w:rPr>
        <w:t xml:space="preserve"> Кроме того, предусмотрена ответственность за нарушение срока представления отчетов в виде штрафа </w:t>
      </w:r>
      <w:r w:rsidRPr="0008452F">
        <w:rPr>
          <w:rFonts w:ascii="Times New Roman" w:hAnsi="Times New Roman" w:cs="Times New Roman"/>
          <w:sz w:val="26"/>
          <w:szCs w:val="26"/>
        </w:rPr>
        <w:t>(</w:t>
      </w:r>
      <w:hyperlink r:id="rId15" w:history="1">
        <w:r w:rsidRPr="000845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ч. 6.1</w:t>
        </w:r>
      </w:hyperlink>
      <w:r w:rsidRPr="0008452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0845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6.3 ст. 15.25</w:t>
        </w:r>
      </w:hyperlink>
      <w:r w:rsidRPr="0008452F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sectPr w:rsidR="005C3E2B" w:rsidRPr="0008452F" w:rsidSect="008A0B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51A1"/>
    <w:multiLevelType w:val="hybridMultilevel"/>
    <w:tmpl w:val="438A902C"/>
    <w:lvl w:ilvl="0" w:tplc="A200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C"/>
    <w:rsid w:val="00002D72"/>
    <w:rsid w:val="0001211A"/>
    <w:rsid w:val="000205B4"/>
    <w:rsid w:val="0008452F"/>
    <w:rsid w:val="00097979"/>
    <w:rsid w:val="000A1BAE"/>
    <w:rsid w:val="00167B30"/>
    <w:rsid w:val="0017085E"/>
    <w:rsid w:val="001A1576"/>
    <w:rsid w:val="001A2589"/>
    <w:rsid w:val="001B3CB0"/>
    <w:rsid w:val="001D5DC7"/>
    <w:rsid w:val="001F64E7"/>
    <w:rsid w:val="00237EAC"/>
    <w:rsid w:val="00251488"/>
    <w:rsid w:val="002B187F"/>
    <w:rsid w:val="002B3140"/>
    <w:rsid w:val="002C1CFB"/>
    <w:rsid w:val="002F0F09"/>
    <w:rsid w:val="003044AD"/>
    <w:rsid w:val="003109E3"/>
    <w:rsid w:val="00332409"/>
    <w:rsid w:val="00371616"/>
    <w:rsid w:val="00382D2E"/>
    <w:rsid w:val="003D367D"/>
    <w:rsid w:val="003E6BBA"/>
    <w:rsid w:val="00414471"/>
    <w:rsid w:val="00417AC0"/>
    <w:rsid w:val="00476111"/>
    <w:rsid w:val="0048028C"/>
    <w:rsid w:val="00486BDA"/>
    <w:rsid w:val="004D0244"/>
    <w:rsid w:val="005021C2"/>
    <w:rsid w:val="00523F94"/>
    <w:rsid w:val="00546453"/>
    <w:rsid w:val="005C3E2B"/>
    <w:rsid w:val="00614A56"/>
    <w:rsid w:val="00617598"/>
    <w:rsid w:val="00641188"/>
    <w:rsid w:val="006A78C1"/>
    <w:rsid w:val="00720BDB"/>
    <w:rsid w:val="0075454B"/>
    <w:rsid w:val="007604D0"/>
    <w:rsid w:val="007D6AE0"/>
    <w:rsid w:val="007E3591"/>
    <w:rsid w:val="007F04A2"/>
    <w:rsid w:val="00857CCC"/>
    <w:rsid w:val="0086343D"/>
    <w:rsid w:val="00877F9F"/>
    <w:rsid w:val="008A0B21"/>
    <w:rsid w:val="008A78E8"/>
    <w:rsid w:val="008D417F"/>
    <w:rsid w:val="008E1B85"/>
    <w:rsid w:val="00901AA2"/>
    <w:rsid w:val="009E2C8C"/>
    <w:rsid w:val="009F7107"/>
    <w:rsid w:val="00A44E50"/>
    <w:rsid w:val="00A52D5B"/>
    <w:rsid w:val="00A72B66"/>
    <w:rsid w:val="00AD4B0D"/>
    <w:rsid w:val="00B01A75"/>
    <w:rsid w:val="00BC3EBA"/>
    <w:rsid w:val="00C20A9E"/>
    <w:rsid w:val="00C47983"/>
    <w:rsid w:val="00CB7E79"/>
    <w:rsid w:val="00D13B6C"/>
    <w:rsid w:val="00D20770"/>
    <w:rsid w:val="00D21674"/>
    <w:rsid w:val="00D27597"/>
    <w:rsid w:val="00D47C30"/>
    <w:rsid w:val="00D81B3D"/>
    <w:rsid w:val="00D85839"/>
    <w:rsid w:val="00DD517D"/>
    <w:rsid w:val="00E34191"/>
    <w:rsid w:val="00EB03C9"/>
    <w:rsid w:val="00EC33CF"/>
    <w:rsid w:val="00ED769F"/>
    <w:rsid w:val="00F13998"/>
    <w:rsid w:val="00F447D5"/>
    <w:rsid w:val="00F70B5E"/>
    <w:rsid w:val="00F859AC"/>
    <w:rsid w:val="00F8725E"/>
    <w:rsid w:val="00FA7F33"/>
    <w:rsid w:val="00FB7E1F"/>
    <w:rsid w:val="00FC0725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C"/>
  </w:style>
  <w:style w:type="paragraph" w:styleId="1">
    <w:name w:val="heading 1"/>
    <w:basedOn w:val="a"/>
    <w:link w:val="10"/>
    <w:uiPriority w:val="9"/>
    <w:qFormat/>
    <w:rsid w:val="00D4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iPriority w:val="99"/>
    <w:unhideWhenUsed/>
    <w:rsid w:val="0017085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17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3"/>
    <w:uiPriority w:val="99"/>
    <w:rsid w:val="0017085E"/>
    <w:pPr>
      <w:spacing w:after="0" w:line="240" w:lineRule="auto"/>
    </w:pPr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170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85839"/>
    <w:rPr>
      <w:b/>
      <w:bCs/>
    </w:rPr>
  </w:style>
  <w:style w:type="paragraph" w:customStyle="1" w:styleId="ConsPlusNormal">
    <w:name w:val="ConsPlusNormal"/>
    <w:uiPriority w:val="99"/>
    <w:rsid w:val="00FC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C"/>
  </w:style>
  <w:style w:type="paragraph" w:styleId="1">
    <w:name w:val="heading 1"/>
    <w:basedOn w:val="a"/>
    <w:link w:val="10"/>
    <w:uiPriority w:val="9"/>
    <w:qFormat/>
    <w:rsid w:val="00D4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uiPriority w:val="99"/>
    <w:unhideWhenUsed/>
    <w:rsid w:val="0017085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17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3"/>
    <w:uiPriority w:val="99"/>
    <w:rsid w:val="0017085E"/>
    <w:pPr>
      <w:spacing w:after="0" w:line="240" w:lineRule="auto"/>
    </w:pPr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170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85839"/>
    <w:rPr>
      <w:b/>
      <w:bCs/>
    </w:rPr>
  </w:style>
  <w:style w:type="paragraph" w:customStyle="1" w:styleId="ConsPlusNormal">
    <w:name w:val="ConsPlusNormal"/>
    <w:uiPriority w:val="99"/>
    <w:rsid w:val="00FC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C6DDF52CA614142B3C18F1AC40BACC17BBED27B177ABBC2F9397AC000A8FAEF26784517381AE4B9FF4420F8B10D5d6l2M" TargetMode="External"/><Relationship Id="rId13" Type="http://schemas.openxmlformats.org/officeDocument/2006/relationships/hyperlink" Target="http://www.consultant.ru/document/cons_doc_LAW_28165/47f43d3b067a53b497f9331b7cfb83a096fb249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CF9A8A511230063E97C6DDF52CA614132D3B1BF1AF40BACC17BBED27B177ABBC2F9397A4040888A2AD6291402B8EAB5281F058138912dDl5M" TargetMode="External"/><Relationship Id="rId12" Type="http://schemas.openxmlformats.org/officeDocument/2006/relationships/hyperlink" Target="http://www.consultant.ru/document/cons_doc_LAW_28165/f6758978b92339b7e996fde13e5104caec7531d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7E39DF9950EEFB91F170866F1F813AE491FA308CC45FF1132AA8A73BE4001007E45D08535J0h5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F9A8A511230063E97C6DDF52CA614132D3B1BF1AF40BACC17BBED27B177ABBC2F9397A4020C89A2AD6291402B8EAB5281F058138912dDl5M" TargetMode="External"/><Relationship Id="rId11" Type="http://schemas.openxmlformats.org/officeDocument/2006/relationships/hyperlink" Target="http://www.consultant.ru/document/cons_doc_LAW_28165/dfe87d3a71d81daff6243d64c49ef41c5c3302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7E39DF9950EEFB91F170866F1F813AE491FA308CC45FF1132AA8A73BE4001007E45D08536J0hFN" TargetMode="External"/><Relationship Id="rId10" Type="http://schemas.openxmlformats.org/officeDocument/2006/relationships/hyperlink" Target="http://www.consultant.ru/document/cons_doc_LAW_28165/c3aa0b633551b6317d8aa20b40e4408a5323947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42B3C14F1A740BACC17BBED27B177ABBC2F9390A7545BC9FCF431D20B2688B24E81F6d4l4M" TargetMode="External"/><Relationship Id="rId14" Type="http://schemas.openxmlformats.org/officeDocument/2006/relationships/hyperlink" Target="consultantplus://offline/ref=4A87E39DF9950EEFB91F170866F1F813AE491FA308CC45FF1132AA8A73BE4001007E45D08536J0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5</cp:revision>
  <cp:lastPrinted>2022-04-27T12:49:00Z</cp:lastPrinted>
  <dcterms:created xsi:type="dcterms:W3CDTF">2022-04-28T06:32:00Z</dcterms:created>
  <dcterms:modified xsi:type="dcterms:W3CDTF">2022-04-28T06:38:00Z</dcterms:modified>
</cp:coreProperties>
</file>