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4" w:rsidRDefault="00732B44" w:rsidP="00BC164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732B44">
        <w:rPr>
          <w:bCs w:val="0"/>
          <w:sz w:val="26"/>
          <w:szCs w:val="26"/>
        </w:rPr>
        <w:t>Расширился функционал сервиса «</w:t>
      </w:r>
      <w:proofErr w:type="gramStart"/>
      <w:r w:rsidRPr="00732B44">
        <w:rPr>
          <w:bCs w:val="0"/>
          <w:sz w:val="26"/>
          <w:szCs w:val="26"/>
        </w:rPr>
        <w:t>Государственная</w:t>
      </w:r>
      <w:proofErr w:type="gramEnd"/>
      <w:r w:rsidRPr="00732B44">
        <w:rPr>
          <w:bCs w:val="0"/>
          <w:sz w:val="26"/>
          <w:szCs w:val="26"/>
        </w:rPr>
        <w:t xml:space="preserve"> онлайн-регистрация бизнеса»</w:t>
      </w:r>
    </w:p>
    <w:p w:rsidR="001422F5" w:rsidRPr="00EC6CF9" w:rsidRDefault="001422F5" w:rsidP="00BC16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начала текущего года в УФНС России по Новгородской области для государственной регистрации юридических лиц и индивидуальных предпринимателей в электронном виде представлено </w:t>
      </w:r>
      <w:r w:rsidR="005C552F">
        <w:rPr>
          <w:rFonts w:ascii="Times New Roman" w:eastAsia="Times New Roman" w:hAnsi="Times New Roman" w:cs="Times New Roman"/>
          <w:sz w:val="26"/>
          <w:szCs w:val="26"/>
          <w:lang w:eastAsia="ru-RU"/>
        </w:rPr>
        <w:t>2153</w:t>
      </w:r>
      <w:r w:rsidR="00EC6CF9"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</w:t>
      </w:r>
      <w:r w:rsidR="005C55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CF9"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что составляет </w:t>
      </w:r>
      <w:r w:rsidR="005C5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76,6 </w:t>
      </w:r>
      <w:r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количества поданных документов.</w:t>
      </w:r>
    </w:p>
    <w:p w:rsidR="00EC6CF9" w:rsidRDefault="00EC6CF9" w:rsidP="00EC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7F5" w:rsidRDefault="001422F5" w:rsidP="00EC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юридических лиц и индивидуальных предпринимателей в электронном виде </w:t>
      </w:r>
      <w:r w:rsidR="00FD0CB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осуществлена</w:t>
      </w:r>
      <w:r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сервиса </w:t>
      </w:r>
      <w:hyperlink r:id="rId6" w:anchor="ip" w:history="1">
        <w:r w:rsidRPr="00EC6C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«Государственная онлайн-регистрация бизнеса»</w:t>
        </w:r>
      </w:hyperlink>
      <w:r w:rsidR="00487E1C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– С</w:t>
      </w:r>
      <w:r w:rsidRPr="00EC6CF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ервис), размещенного на официальном сайте ФНС России. </w:t>
      </w:r>
    </w:p>
    <w:p w:rsidR="00487E1C" w:rsidRDefault="00487E1C" w:rsidP="00EC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F0" w:rsidRPr="007F7FF0" w:rsidRDefault="00280EC9" w:rsidP="00280E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 помогает корректно заполнить бланк заявления, выбрать необходимый ОКВЭД </w:t>
      </w:r>
      <w:r w:rsidR="00F514C6" w:rsidRPr="007F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подходящий </w:t>
      </w:r>
      <w:r w:rsidRPr="007F7F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</w:t>
      </w:r>
      <w:r w:rsidR="00F514C6" w:rsidRPr="007F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налогообложения</w:t>
      </w:r>
      <w:r w:rsidR="007F7FF0" w:rsidRPr="007F7F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FF0" w:rsidRPr="007F7FF0" w:rsidRDefault="007F7FF0" w:rsidP="00280E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EC9" w:rsidRPr="00280EC9" w:rsidRDefault="007F7FF0" w:rsidP="00280E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F0">
        <w:rPr>
          <w:rFonts w:ascii="Times New Roman" w:hAnsi="Times New Roman" w:cs="Times New Roman"/>
          <w:sz w:val="26"/>
          <w:szCs w:val="26"/>
        </w:rPr>
        <w:t xml:space="preserve">Кроме того, </w:t>
      </w:r>
      <w:hyperlink r:id="rId7" w:anchor="ip" w:history="1">
        <w:r w:rsidRPr="007F7FF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</w:t>
        </w:r>
        <w:r w:rsidR="00487E1C" w:rsidRPr="007F7FF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ервис</w:t>
        </w:r>
      </w:hyperlink>
      <w:r w:rsidR="00487E1C" w:rsidRPr="007F7FF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позволяет подготовить и направить документы для государственной регистрации бизнеса с получением результата государственной услуги без уплаты государственной пошлины и</w:t>
      </w:r>
      <w:r w:rsidR="00487E1C" w:rsidRPr="00280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посещения налоговых органов</w:t>
      </w:r>
      <w:r w:rsidR="00BB1D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E1C" w:rsidRPr="00280EC9" w:rsidRDefault="00487E1C" w:rsidP="00280EC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487E1C" w:rsidRPr="00280EC9" w:rsidRDefault="00487E1C" w:rsidP="00280EC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80EC9">
        <w:rPr>
          <w:sz w:val="26"/>
          <w:szCs w:val="26"/>
        </w:rPr>
        <w:t>Теперь с помощью Сервиса можно заполнить заявление не только о регистрации, но и о недостоверности содержащихся в ЕГРЮЛ сведений или возражение заинтересованного лица относительно предстоящей регистрации:</w:t>
      </w:r>
    </w:p>
    <w:p w:rsidR="00487E1C" w:rsidRPr="00487E1C" w:rsidRDefault="00487E1C" w:rsidP="00F91EF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0EC9">
        <w:rPr>
          <w:rFonts w:ascii="Times New Roman" w:hAnsi="Times New Roman" w:cs="Times New Roman"/>
          <w:sz w:val="26"/>
          <w:szCs w:val="26"/>
        </w:rPr>
        <w:t xml:space="preserve">№ Р34001 «Заявление физического лица о недостоверности сведений о нем в </w:t>
      </w:r>
      <w:r w:rsidRPr="00487E1C">
        <w:rPr>
          <w:rFonts w:ascii="Times New Roman" w:hAnsi="Times New Roman" w:cs="Times New Roman"/>
          <w:sz w:val="26"/>
          <w:szCs w:val="26"/>
        </w:rPr>
        <w:t>Едином государственном реестре юридических лиц»;</w:t>
      </w:r>
    </w:p>
    <w:p w:rsidR="00487E1C" w:rsidRPr="00487E1C" w:rsidRDefault="00487E1C" w:rsidP="00F91EF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E1C">
        <w:rPr>
          <w:rFonts w:ascii="Times New Roman" w:hAnsi="Times New Roman" w:cs="Times New Roman"/>
          <w:sz w:val="26"/>
          <w:szCs w:val="26"/>
        </w:rPr>
        <w:t>№ Р34002 «Заявление заинтересованного лица о недостоверности сведений, включенных в Единый государственный реестр юридических лиц»;</w:t>
      </w:r>
    </w:p>
    <w:p w:rsidR="00487E1C" w:rsidRDefault="00487E1C" w:rsidP="00F91EF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7E1C">
        <w:rPr>
          <w:rFonts w:ascii="Times New Roman" w:hAnsi="Times New Roman" w:cs="Times New Roman"/>
          <w:sz w:val="26"/>
          <w:szCs w:val="26"/>
        </w:rPr>
        <w:t>№ Р38001 «Возражение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лиц».</w:t>
      </w:r>
    </w:p>
    <w:p w:rsidR="00F91EFB" w:rsidRPr="00487E1C" w:rsidRDefault="00F91EFB" w:rsidP="00F91EF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87E1C" w:rsidRPr="00487E1C" w:rsidRDefault="00DC082E" w:rsidP="00487E1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Также в новой версии С</w:t>
      </w:r>
      <w:r w:rsidR="00487E1C" w:rsidRPr="00487E1C">
        <w:rPr>
          <w:sz w:val="26"/>
          <w:szCs w:val="26"/>
        </w:rPr>
        <w:t>ервиса появилась возможность заполнить заявление о государственной регистрации юридического лица при создании (</w:t>
      </w:r>
      <w:r w:rsidR="00FA26F9">
        <w:rPr>
          <w:sz w:val="26"/>
          <w:szCs w:val="26"/>
        </w:rPr>
        <w:t xml:space="preserve">№ </w:t>
      </w:r>
      <w:r w:rsidR="00487E1C" w:rsidRPr="00487E1C">
        <w:rPr>
          <w:sz w:val="26"/>
          <w:szCs w:val="26"/>
        </w:rPr>
        <w:t xml:space="preserve">Р11001) любой организационно-правовой формы. </w:t>
      </w:r>
    </w:p>
    <w:p w:rsidR="00487E1C" w:rsidRPr="00487E1C" w:rsidRDefault="00487E1C" w:rsidP="00EC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82E" w:rsidRDefault="00DC082E" w:rsidP="00DC08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7E1C">
        <w:rPr>
          <w:sz w:val="26"/>
          <w:szCs w:val="26"/>
        </w:rPr>
        <w:t>Подписать заявление или возражение можно усиленной квалифицированной электронной подписью, в том числе полученной с помощью </w:t>
      </w:r>
      <w:hyperlink r:id="rId8" w:tgtFrame="_blank" w:history="1">
        <w:r w:rsidRPr="00487E1C">
          <w:rPr>
            <w:rStyle w:val="a4"/>
            <w:color w:val="auto"/>
            <w:sz w:val="26"/>
            <w:szCs w:val="26"/>
            <w:u w:val="none"/>
          </w:rPr>
          <w:t>мобильного приложения «</w:t>
        </w:r>
        <w:proofErr w:type="spellStart"/>
        <w:r w:rsidRPr="00487E1C">
          <w:rPr>
            <w:rStyle w:val="a4"/>
            <w:color w:val="auto"/>
            <w:sz w:val="26"/>
            <w:szCs w:val="26"/>
            <w:u w:val="none"/>
          </w:rPr>
          <w:t>Госключ</w:t>
        </w:r>
        <w:proofErr w:type="spellEnd"/>
        <w:r w:rsidRPr="00487E1C">
          <w:rPr>
            <w:rStyle w:val="a4"/>
            <w:color w:val="auto"/>
            <w:sz w:val="26"/>
            <w:szCs w:val="26"/>
            <w:u w:val="none"/>
          </w:rPr>
          <w:t>»</w:t>
        </w:r>
      </w:hyperlink>
      <w:r w:rsidRPr="00487E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082E">
        <w:rPr>
          <w:sz w:val="26"/>
          <w:szCs w:val="26"/>
        </w:rPr>
        <w:t>Результат рассмотрения будет направлен заявителю по адресу электронной почты, указанному в заявлении, а также доступен в профиле пользователя.</w:t>
      </w:r>
    </w:p>
    <w:p w:rsidR="002C7A64" w:rsidRDefault="002C7A64" w:rsidP="00DC08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E1BFA" w:rsidRDefault="003852A1" w:rsidP="00D154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4C1">
        <w:rPr>
          <w:rFonts w:ascii="Times New Roman" w:hAnsi="Times New Roman" w:cs="Times New Roman"/>
          <w:sz w:val="26"/>
          <w:szCs w:val="26"/>
        </w:rPr>
        <w:t>Обращаем</w:t>
      </w:r>
      <w:r w:rsidR="002C7A64" w:rsidRPr="00D154C1">
        <w:rPr>
          <w:rFonts w:ascii="Times New Roman" w:hAnsi="Times New Roman" w:cs="Times New Roman"/>
          <w:sz w:val="26"/>
          <w:szCs w:val="26"/>
        </w:rPr>
        <w:t xml:space="preserve"> внимание, что с помощью данного Сервиса </w:t>
      </w:r>
      <w:r w:rsidR="002C7A64" w:rsidRPr="00D154C1">
        <w:rPr>
          <w:rFonts w:ascii="Times New Roman" w:hAnsi="Times New Roman" w:cs="Times New Roman"/>
          <w:bCs/>
          <w:sz w:val="26"/>
          <w:szCs w:val="26"/>
        </w:rPr>
        <w:t>у</w:t>
      </w:r>
      <w:r w:rsidR="002E1BFA">
        <w:rPr>
          <w:rFonts w:ascii="Times New Roman" w:hAnsi="Times New Roman" w:cs="Times New Roman"/>
          <w:bCs/>
          <w:sz w:val="26"/>
          <w:szCs w:val="26"/>
        </w:rPr>
        <w:t>чредител</w:t>
      </w:r>
      <w:proofErr w:type="gramStart"/>
      <w:r w:rsidR="002E1BFA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2C7A64" w:rsidRPr="00D154C1">
        <w:rPr>
          <w:rFonts w:ascii="Times New Roman" w:hAnsi="Times New Roman" w:cs="Times New Roman"/>
          <w:bCs/>
          <w:sz w:val="26"/>
          <w:szCs w:val="26"/>
        </w:rPr>
        <w:t>ООО</w:t>
      </w:r>
      <w:proofErr w:type="gramEnd"/>
      <w:r w:rsidR="002C7A64" w:rsidRPr="00D154C1">
        <w:rPr>
          <w:rFonts w:ascii="Times New Roman" w:hAnsi="Times New Roman" w:cs="Times New Roman"/>
          <w:sz w:val="26"/>
          <w:szCs w:val="26"/>
        </w:rPr>
        <w:t> могут воспользоваться одним из вариантов тип</w:t>
      </w:r>
      <w:r w:rsidRPr="00D154C1">
        <w:rPr>
          <w:rFonts w:ascii="Times New Roman" w:hAnsi="Times New Roman" w:cs="Times New Roman"/>
          <w:sz w:val="26"/>
          <w:szCs w:val="26"/>
        </w:rPr>
        <w:t>ового устава</w:t>
      </w:r>
      <w:r w:rsidR="002C7A64" w:rsidRPr="00D154C1">
        <w:rPr>
          <w:rFonts w:ascii="Times New Roman" w:hAnsi="Times New Roman" w:cs="Times New Roman"/>
          <w:sz w:val="26"/>
          <w:szCs w:val="26"/>
        </w:rPr>
        <w:t xml:space="preserve">. </w:t>
      </w:r>
      <w:r w:rsidRPr="00D15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Достаточно ответить на предложенные вопросы, и сервис автоматически подберёт один из 36 вариантов. </w:t>
      </w:r>
      <w:r w:rsidR="00D154C1" w:rsidRPr="00D154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Причём устав можно подобрать как вновь создаваемому, так и уже действующему юридическому лицу.</w:t>
      </w:r>
    </w:p>
    <w:p w:rsidR="002E1BFA" w:rsidRDefault="002E1BFA" w:rsidP="00D154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BFA" w:rsidRDefault="00B4436C" w:rsidP="002E1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из преимуществ использования типового устава: экономия времени на составление и утверждение устава общества, его оформление для государственной регистрации. Кроме того, при изменении наименования, места нахождения и размера уставного капитала общества актуализировать устав нет необходимости. Использование типового устава не </w:t>
      </w:r>
      <w:r w:rsidRPr="00B44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требует его предоставления в регистрирующий орган, а также уплаты государственной пошлины при переходе общества со своего собственного устава </w:t>
      </w:r>
      <w:proofErr w:type="gramStart"/>
      <w:r w:rsidRPr="00B443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4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типовой.</w:t>
      </w:r>
      <w:r w:rsidR="002E1BFA" w:rsidRPr="002E1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1BFA" w:rsidRDefault="002E1BFA" w:rsidP="002E1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BFA" w:rsidRDefault="002E1BFA" w:rsidP="002E1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выбранного устава необходимо указать в заявлении при формировании комплекта документов для государственной регистрации создаваемого общества или внесения изменений в </w:t>
      </w:r>
      <w:r w:rsidR="005C552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государственный реестр юридических лиц (ЕГРЮЛ)</w:t>
      </w:r>
      <w:r w:rsidRPr="002E1B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1BFA" w:rsidRPr="002E1BFA" w:rsidRDefault="002E1BFA" w:rsidP="002E1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6C" w:rsidRDefault="00B4436C" w:rsidP="00D154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436C" w:rsidSect="00EC6C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83C"/>
    <w:multiLevelType w:val="multilevel"/>
    <w:tmpl w:val="ED8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5"/>
    <w:rsid w:val="001422F5"/>
    <w:rsid w:val="00232065"/>
    <w:rsid w:val="00280EC9"/>
    <w:rsid w:val="002C7A64"/>
    <w:rsid w:val="002E1BFA"/>
    <w:rsid w:val="003852A1"/>
    <w:rsid w:val="00487E1C"/>
    <w:rsid w:val="005C552F"/>
    <w:rsid w:val="006301E4"/>
    <w:rsid w:val="006D5219"/>
    <w:rsid w:val="0071475C"/>
    <w:rsid w:val="00732B44"/>
    <w:rsid w:val="007F7FF0"/>
    <w:rsid w:val="00A52D5B"/>
    <w:rsid w:val="00B4436C"/>
    <w:rsid w:val="00B77CE6"/>
    <w:rsid w:val="00BB1DB2"/>
    <w:rsid w:val="00BC1642"/>
    <w:rsid w:val="00D154C1"/>
    <w:rsid w:val="00DC082E"/>
    <w:rsid w:val="00EC6CF9"/>
    <w:rsid w:val="00F514C6"/>
    <w:rsid w:val="00F91EFB"/>
    <w:rsid w:val="00FA26F9"/>
    <w:rsid w:val="00FA7F33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5"/>
  </w:style>
  <w:style w:type="paragraph" w:styleId="1">
    <w:name w:val="heading 1"/>
    <w:basedOn w:val="a"/>
    <w:link w:val="10"/>
    <w:uiPriority w:val="9"/>
    <w:qFormat/>
    <w:rsid w:val="00732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87E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232065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32065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5"/>
  </w:style>
  <w:style w:type="paragraph" w:styleId="1">
    <w:name w:val="heading 1"/>
    <w:basedOn w:val="a"/>
    <w:link w:val="10"/>
    <w:uiPriority w:val="9"/>
    <w:qFormat/>
    <w:rsid w:val="00732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87E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232065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32065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goske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gos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4</cp:revision>
  <dcterms:created xsi:type="dcterms:W3CDTF">2023-03-20T08:54:00Z</dcterms:created>
  <dcterms:modified xsi:type="dcterms:W3CDTF">2023-03-20T13:32:00Z</dcterms:modified>
</cp:coreProperties>
</file>