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67A" w:rsidRPr="0077467A" w:rsidRDefault="0077467A" w:rsidP="0077467A">
      <w:pPr>
        <w:pStyle w:val="a3"/>
        <w:jc w:val="center"/>
        <w:rPr>
          <w:b/>
        </w:rPr>
      </w:pPr>
      <w:r w:rsidRPr="0077467A">
        <w:rPr>
          <w:b/>
        </w:rPr>
        <w:t>Более чем в два раза снизилось количество рисковых плательщиков в сфере общественного питания</w:t>
      </w:r>
    </w:p>
    <w:p w:rsidR="0077467A" w:rsidRDefault="0077467A" w:rsidP="0077467A">
      <w:pPr>
        <w:pStyle w:val="a3"/>
      </w:pPr>
      <w:r>
        <w:t xml:space="preserve">Более чем в два раза снизилось количество плательщиков в сфере общественного питания, отнесенных налоговыми органами к группе риска при применении контрольно-кассовой техники. Таковы результаты первого этапа отраслевого проекта ФНС России, запущенного в январе 2021 года. </w:t>
      </w:r>
    </w:p>
    <w:p w:rsidR="0077467A" w:rsidRDefault="0077467A" w:rsidP="0077467A">
      <w:pPr>
        <w:pStyle w:val="a3"/>
      </w:pPr>
      <w:r>
        <w:t xml:space="preserve">На первом этапе специалисты налоговых органов на основе данных ККТ проанализировали деятельность участников сферы общепита. В частности, в группу с высоким риском попали предприниматели, в обороте которых наблюдались высокая доля наличных или безналичных платежей, частые возвраты и т.д. Таким участникам рынка в личные кабинеты ККТ направили уведомления о рисках нарушения законодательства о применении ККТ. </w:t>
      </w:r>
    </w:p>
    <w:p w:rsidR="0077467A" w:rsidRDefault="0077467A" w:rsidP="0077467A">
      <w:pPr>
        <w:pStyle w:val="a3"/>
      </w:pPr>
      <w:r>
        <w:t xml:space="preserve">По итогам этой работы многие предприниматели пересмотрели принципы своей работы, и количество </w:t>
      </w:r>
      <w:proofErr w:type="spellStart"/>
      <w:r>
        <w:t>высокорисковых</w:t>
      </w:r>
      <w:proofErr w:type="spellEnd"/>
      <w:r>
        <w:t xml:space="preserve"> плательщиков снизилось более чем в два раза. </w:t>
      </w:r>
    </w:p>
    <w:p w:rsidR="0077467A" w:rsidRDefault="0077467A" w:rsidP="0077467A">
      <w:pPr>
        <w:pStyle w:val="a3"/>
      </w:pPr>
      <w:r>
        <w:t xml:space="preserve">В рамках второго этапа проекта налоговые органы проведут проверки тех предпринимателей, которые после получения уведомлений продолжают вести бизнес с высокой долей риска. </w:t>
      </w:r>
    </w:p>
    <w:p w:rsidR="0077467A" w:rsidRDefault="0077467A" w:rsidP="0077467A">
      <w:pPr>
        <w:pStyle w:val="a3"/>
      </w:pPr>
      <w:r>
        <w:t>Цель отраслевого проекта «Общественное питание» – создать равные конкурентные условия в этой сфере за счёт правильного применения всеми участниками контрольно-кассовой техники</w:t>
      </w:r>
    </w:p>
    <w:p w:rsidR="00CC4EF6" w:rsidRDefault="00CC4EF6"/>
    <w:sectPr w:rsidR="00CC4EF6" w:rsidSect="00CC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467A"/>
    <w:rsid w:val="002E368D"/>
    <w:rsid w:val="0077467A"/>
    <w:rsid w:val="00833A6B"/>
    <w:rsid w:val="008E37F0"/>
    <w:rsid w:val="00977CBD"/>
    <w:rsid w:val="00A45EDC"/>
    <w:rsid w:val="00CC4EF6"/>
    <w:rsid w:val="00E518A1"/>
    <w:rsid w:val="00F179E3"/>
    <w:rsid w:val="00FE5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2021-07-16T05:40:00Z</dcterms:created>
  <dcterms:modified xsi:type="dcterms:W3CDTF">2021-07-16T05:41:00Z</dcterms:modified>
</cp:coreProperties>
</file>