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04" w:rsidRPr="001F4A04" w:rsidRDefault="001F4A04" w:rsidP="001F4A04">
      <w:pPr>
        <w:pStyle w:val="a8"/>
        <w:tabs>
          <w:tab w:val="left" w:pos="567"/>
          <w:tab w:val="left" w:pos="7371"/>
        </w:tabs>
        <w:spacing w:after="0"/>
        <w:ind w:left="5954"/>
        <w:jc w:val="center"/>
      </w:pPr>
      <w:r w:rsidRPr="001F4A04">
        <w:t>УТВЕРЖДЕНО</w:t>
      </w:r>
    </w:p>
    <w:p w:rsidR="001F4A04" w:rsidRPr="001F4A04" w:rsidRDefault="001F4A04" w:rsidP="001F4A04">
      <w:pPr>
        <w:spacing w:after="0" w:line="240" w:lineRule="auto"/>
        <w:ind w:left="5670"/>
        <w:jc w:val="center"/>
        <w:rPr>
          <w:rFonts w:ascii="Times New Roman" w:eastAsia="Times New Roman" w:hAnsi="Times New Roman" w:cs="Times New Roman"/>
          <w:sz w:val="24"/>
          <w:szCs w:val="24"/>
        </w:rPr>
      </w:pPr>
      <w:r w:rsidRPr="001F4A04">
        <w:rPr>
          <w:rFonts w:ascii="Times New Roman" w:eastAsia="Times New Roman" w:hAnsi="Times New Roman" w:cs="Times New Roman"/>
          <w:sz w:val="24"/>
          <w:szCs w:val="24"/>
        </w:rPr>
        <w:t>постановлением Территориальной избирательной комиссии Маловишерского района от 25.02</w:t>
      </w:r>
      <w:r w:rsidRPr="001F4A04">
        <w:rPr>
          <w:rFonts w:ascii="Times New Roman" w:eastAsia="Times New Roman" w:hAnsi="Times New Roman" w:cs="Times New Roman"/>
          <w:color w:val="FF0000"/>
          <w:sz w:val="24"/>
          <w:szCs w:val="24"/>
        </w:rPr>
        <w:t>.</w:t>
      </w:r>
      <w:r w:rsidRPr="001F4A04">
        <w:rPr>
          <w:rFonts w:ascii="Times New Roman" w:eastAsia="Times New Roman" w:hAnsi="Times New Roman" w:cs="Times New Roman"/>
          <w:sz w:val="24"/>
          <w:szCs w:val="24"/>
        </w:rPr>
        <w:t>2021 № 3/5-4</w:t>
      </w:r>
    </w:p>
    <w:p w:rsidR="001F4A04" w:rsidRDefault="001F4A04" w:rsidP="004B5F34">
      <w:pPr>
        <w:spacing w:after="0" w:line="240" w:lineRule="auto"/>
        <w:jc w:val="center"/>
        <w:rPr>
          <w:rFonts w:ascii="Times New Roman" w:hAnsi="Times New Roman" w:cs="Times New Roman"/>
          <w:b/>
          <w:spacing w:val="140"/>
          <w:sz w:val="28"/>
          <w:szCs w:val="28"/>
        </w:rPr>
      </w:pPr>
    </w:p>
    <w:p w:rsidR="004B5F34" w:rsidRPr="004B5F34" w:rsidRDefault="004B5F34" w:rsidP="004B5F34">
      <w:pPr>
        <w:spacing w:after="0" w:line="240" w:lineRule="auto"/>
        <w:jc w:val="center"/>
        <w:rPr>
          <w:rFonts w:ascii="Times New Roman" w:hAnsi="Times New Roman" w:cs="Times New Roman"/>
          <w:b/>
          <w:spacing w:val="140"/>
          <w:sz w:val="28"/>
          <w:szCs w:val="28"/>
        </w:rPr>
      </w:pPr>
      <w:r>
        <w:rPr>
          <w:rFonts w:ascii="Times New Roman" w:hAnsi="Times New Roman" w:cs="Times New Roman"/>
          <w:b/>
          <w:spacing w:val="140"/>
          <w:sz w:val="28"/>
          <w:szCs w:val="28"/>
        </w:rPr>
        <w:t>Положение</w:t>
      </w:r>
    </w:p>
    <w:p w:rsidR="004B5F34" w:rsidRPr="004B5F34" w:rsidRDefault="004B5F34" w:rsidP="004B5F34">
      <w:pPr>
        <w:pStyle w:val="a3"/>
        <w:rPr>
          <w:sz w:val="28"/>
          <w:szCs w:val="28"/>
        </w:rPr>
      </w:pPr>
      <w:r w:rsidRPr="004B5F34">
        <w:rPr>
          <w:sz w:val="28"/>
          <w:szCs w:val="28"/>
        </w:rPr>
        <w:t>о Рабочей группе по информационным спорам и иным вопросам информационного обеспечения выборов и референдумов</w:t>
      </w:r>
    </w:p>
    <w:p w:rsidR="004B5F34" w:rsidRPr="004B5F34" w:rsidRDefault="004B5F34" w:rsidP="004B5F34">
      <w:pPr>
        <w:widowControl w:val="0"/>
        <w:spacing w:after="0" w:line="240" w:lineRule="auto"/>
        <w:ind w:right="80" w:firstLine="709"/>
        <w:jc w:val="both"/>
        <w:rPr>
          <w:rFonts w:ascii="Times New Roman" w:hAnsi="Times New Roman" w:cs="Times New Roman"/>
          <w:noProof/>
          <w:sz w:val="16"/>
          <w:szCs w:val="16"/>
        </w:rPr>
      </w:pP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1. Настоящее Положение определяет порядок и формы деятельности Рабочей группы по информационным спорам и иным вопросам информационного обеспечения выборов и референдумов (далее - Рабочая группа).</w:t>
      </w:r>
    </w:p>
    <w:p w:rsidR="004B5F34" w:rsidRPr="004B5F34" w:rsidRDefault="004B5F34" w:rsidP="004B5F34">
      <w:pPr>
        <w:pStyle w:val="ConsPlusNormal"/>
        <w:widowControl/>
        <w:ind w:firstLine="709"/>
        <w:jc w:val="both"/>
        <w:rPr>
          <w:rFonts w:ascii="Times New Roman" w:hAnsi="Times New Roman" w:cs="Times New Roman"/>
          <w:sz w:val="28"/>
        </w:rPr>
      </w:pPr>
      <w:r w:rsidRPr="004B5F34">
        <w:rPr>
          <w:rFonts w:ascii="Times New Roman" w:hAnsi="Times New Roman" w:cs="Times New Roman"/>
          <w:sz w:val="28"/>
        </w:rPr>
        <w:t>Рабочая группа образуется из числа членов Территориальной избирательной комиссии Маловишерского района с правом решающего голоса (далее – Комиссия).</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Состав Рабочей группы утверждается Комиссией.</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2. В компетенцию Рабочей группы входит:</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rPr>
        <w:t>сбор и систематизация уведомлений о готовности предоставить эфирное время, печатную площадь кандидатам, зарегистрированным на выборах в органы местного самоуправления в Маловишерском районе (далее – кандидаты), инициативной группе по проведению местного референдума (далее - референдум), сбор и систематизация уведомлений о готовности предоставить услуги по размещению предвыборных агитационных материалов в сетевых изданиях кандидатам, а также сведений о размерах и иных условиях их оплаты, представленных в Комиссию организациями телерадиовещания, редакциями периодических печатных изданий, редакциями сетевых изданий, в порядке, установленном законодательством Российской Федерации о выборах и референдумах;</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порядке, установленном федеральным и (или) областным законодательством о выборах и референдумах;</w:t>
      </w:r>
    </w:p>
    <w:p w:rsidR="004B5F34" w:rsidRPr="004B5F34" w:rsidRDefault="004B5F34" w:rsidP="004B5F34">
      <w:pPr>
        <w:spacing w:after="0" w:line="240" w:lineRule="auto"/>
        <w:ind w:firstLine="992"/>
        <w:jc w:val="both"/>
        <w:rPr>
          <w:rFonts w:ascii="Times New Roman" w:hAnsi="Times New Roman" w:cs="Times New Roman"/>
          <w:sz w:val="28"/>
          <w:szCs w:val="28"/>
        </w:rPr>
      </w:pPr>
      <w:r w:rsidRPr="004B5F34">
        <w:rPr>
          <w:rFonts w:ascii="Times New Roman" w:hAnsi="Times New Roman" w:cs="Times New Roman"/>
          <w:sz w:val="28"/>
          <w:szCs w:val="28"/>
        </w:rPr>
        <w:t xml:space="preserve">сбор, систематизация и размещение на странице ТИК Маловишерского района сайта Администрации Маловишерского муниципального района в информационно-телекоммуникационной сети «Интернет» информации о фактах предоставления помещений политическим партиям, зарегистрированным кандидатам в соответствии с </w:t>
      </w:r>
      <w:hyperlink r:id="rId6" w:history="1">
        <w:r w:rsidRPr="004B5F34">
          <w:rPr>
            <w:rFonts w:ascii="Times New Roman" w:hAnsi="Times New Roman" w:cs="Times New Roman"/>
            <w:sz w:val="28"/>
            <w:szCs w:val="28"/>
          </w:rPr>
          <w:t>пунктом 4 статьи 53</w:t>
        </w:r>
      </w:hyperlink>
      <w:r w:rsidRPr="004B5F34">
        <w:rPr>
          <w:rFonts w:ascii="Times New Roman" w:hAnsi="Times New Roman" w:cs="Times New Roman"/>
          <w:sz w:val="28"/>
          <w:szCs w:val="28"/>
        </w:rPr>
        <w:t xml:space="preserve"> Федерального закона </w:t>
      </w:r>
      <w:r w:rsidRPr="004B5F34">
        <w:rPr>
          <w:rFonts w:ascii="Times New Roman" w:hAnsi="Times New Roman" w:cs="Times New Roman"/>
          <w:sz w:val="28"/>
        </w:rPr>
        <w:t>от 12 июня 2002 года № 67-ФЗ</w:t>
      </w:r>
      <w:r w:rsidRPr="004B5F34">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4B5F34" w:rsidRPr="004B5F34" w:rsidRDefault="004B5F34" w:rsidP="004B5F34">
      <w:pPr>
        <w:pStyle w:val="ConsPlusNormal"/>
        <w:ind w:firstLine="709"/>
        <w:jc w:val="both"/>
        <w:rPr>
          <w:rFonts w:ascii="Times New Roman" w:hAnsi="Times New Roman" w:cs="Times New Roman"/>
          <w:sz w:val="28"/>
          <w:szCs w:val="28"/>
        </w:rPr>
      </w:pPr>
      <w:r w:rsidRPr="004B5F34">
        <w:rPr>
          <w:rFonts w:ascii="Times New Roman" w:hAnsi="Times New Roman" w:cs="Times New Roman"/>
          <w:sz w:val="28"/>
          <w:szCs w:val="28"/>
        </w:rPr>
        <w:t xml:space="preserve">ввод в задачу «Агитация» ГАС «Выборы» сведений, предусмотренных </w:t>
      </w:r>
      <w:hyperlink r:id="rId7" w:history="1">
        <w:r w:rsidRPr="004B5F34">
          <w:rPr>
            <w:rFonts w:ascii="Times New Roman" w:hAnsi="Times New Roman" w:cs="Times New Roman"/>
            <w:sz w:val="28"/>
            <w:szCs w:val="28"/>
          </w:rPr>
          <w:t>Регламентом</w:t>
        </w:r>
      </w:hyperlink>
      <w:r w:rsidRPr="004B5F34">
        <w:rPr>
          <w:rFonts w:ascii="Times New Roman" w:hAnsi="Times New Roman" w:cs="Times New Roman"/>
          <w:sz w:val="28"/>
          <w:szCs w:val="28"/>
        </w:rPr>
        <w:t xml:space="preserve"> использования Государственной автоматизированной системы </w:t>
      </w:r>
      <w:r w:rsidRPr="004B5F34">
        <w:rPr>
          <w:rFonts w:ascii="Times New Roman" w:hAnsi="Times New Roman" w:cs="Times New Roman"/>
          <w:sz w:val="28"/>
          <w:szCs w:val="28"/>
        </w:rPr>
        <w:lastRenderedPageBreak/>
        <w:t>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rPr>
        <w:t>сбор, систематизация и рассмотрение во взаимодействии с Контрольно-ревизионной службой при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электронных образов этих предвыборных агитационных материалов в машиночитаемом виде, представленных в Комиссию политическими партиями, кандидатами, инициативной группой по проведению референдума, на предмет их соответствия федеральному и (или) областному законодательству о выборах и референдумах, а также подготовка соответствующих заключений;</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 xml:space="preserve">рассмотрение вопросов, касающихся публикаций результатов опросов общественного мнения, связанных с выборами депутатов Государственной Думы Федерального Собрания Российской Федерации, Президента Российской Федерации, проведением референдума Российской Федерации, выборами депутатов Новгородской областной Думы, </w:t>
      </w:r>
      <w:r w:rsidRPr="004B5F34">
        <w:rPr>
          <w:rFonts w:ascii="Times New Roman" w:hAnsi="Times New Roman" w:cs="Times New Roman"/>
          <w:sz w:val="28"/>
        </w:rPr>
        <w:t xml:space="preserve">Губернатора Новгородской области, органов местного самоуправления, </w:t>
      </w:r>
      <w:r w:rsidRPr="004B5F34">
        <w:rPr>
          <w:rFonts w:ascii="Times New Roman" w:hAnsi="Times New Roman" w:cs="Times New Roman"/>
          <w:sz w:val="28"/>
          <w:szCs w:val="28"/>
        </w:rPr>
        <w:t>проведением референдума;</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 xml:space="preserve">предварительное рассмотрение обращений о нарушениях положений Федеральных законов </w:t>
      </w:r>
      <w:r w:rsidRPr="004B5F34">
        <w:rPr>
          <w:rFonts w:ascii="Times New Roman" w:hAnsi="Times New Roman" w:cs="Times New Roman"/>
          <w:sz w:val="28"/>
        </w:rPr>
        <w:t>от 12 июня 2002 года № 67-ФЗ</w:t>
      </w:r>
      <w:r w:rsidRPr="004B5F34">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от 22 февраля 2014 года № 20-ФЗ «О выборах депутатов Государственной Думы Федерального Собрания Российской Федерации», от 10 января 2003 года №  19-ФЗ «О выборах Президента Российской Федерации», Федерального конституционного закона от 28 июня 2004 года № 5-ФКЗ «О референдуме Российской Федерации», областных законов от 02.07.2007 № 122-ОЗ «О выборах депутатов Новгородской областной Думы», от 30.05.2012 № 75-ОЗ «О выборах Губернатора Новгородской области», от 29.05.2007 № 101-ОЗ «О референдуме Новгородской области»,</w:t>
      </w:r>
      <w:r w:rsidRPr="004B5F34">
        <w:rPr>
          <w:rFonts w:ascii="Times New Roman" w:hAnsi="Times New Roman" w:cs="Times New Roman"/>
          <w:sz w:val="28"/>
        </w:rPr>
        <w:t xml:space="preserve"> от 28.12.2012 № 200-ОЗ «Об отзыве Губернатора Новгородской области», от 30.07.2007 № 147-ОЗ «О выборах депутатов представительного органа муниципального образования в Новгородской области», от21.06.2007 № 121-ОЗ «О выборах Главы муниципального образования в новгородской области» регулирующих информирование избирателей, участников референдума, участников голосования по отзыву Губернатора Новгородской области, проведение предвыборной агитации, агитации по вопросам референдума, агитации по вопросам отзыва Губернатора Новгородской области</w:t>
      </w:r>
      <w:r w:rsidRPr="004B5F34">
        <w:rPr>
          <w:rFonts w:ascii="Times New Roman" w:hAnsi="Times New Roman" w:cs="Times New Roman"/>
          <w:sz w:val="28"/>
          <w:szCs w:val="28"/>
        </w:rPr>
        <w:t>;</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lastRenderedPageBreak/>
        <w:t xml:space="preserve">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w:t>
      </w:r>
      <w:r w:rsidRPr="004B5F34">
        <w:rPr>
          <w:rFonts w:ascii="Times New Roman" w:hAnsi="Times New Roman" w:cs="Times New Roman"/>
          <w:sz w:val="28"/>
        </w:rPr>
        <w:t xml:space="preserve">редакций сетевых изданий, </w:t>
      </w:r>
      <w:r w:rsidRPr="004B5F34">
        <w:rPr>
          <w:rFonts w:ascii="Times New Roman" w:hAnsi="Times New Roman" w:cs="Times New Roman"/>
          <w:sz w:val="28"/>
          <w:szCs w:val="28"/>
        </w:rPr>
        <w:t>общественных объединений, их должностных лиц, сведений и материалов по вопросам компетенции Рабочей группы.</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3. Рабочая группа в своей деятельности руководствуется Конституцией Российской Федерации, федеральными конституционными законами, федеральными и областными законами, решениями Центральной избирательной комиссии Российской Федерации, Избирательной комиссии Новгородской области, решениями Комиссии, а также настоящим Положением.</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На заседаниях Рабочей группы вправе присутствовать и высказывать свое мнение члены выше стоящих избирательных комиссий и работники их Аппаратов, члены Комиссии.</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Комиссии с правом решающего голоса.</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 xml:space="preserve">Продолжительность выступлений на заседаниях Рабочей группы устанавливается председательствующим по согласованию с докладчиками и </w:t>
      </w:r>
      <w:r w:rsidRPr="004B5F34">
        <w:rPr>
          <w:rFonts w:ascii="Times New Roman" w:hAnsi="Times New Roman" w:cs="Times New Roman"/>
          <w:sz w:val="28"/>
          <w:szCs w:val="28"/>
        </w:rPr>
        <w:lastRenderedPageBreak/>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4B5F34" w:rsidRPr="004B5F34" w:rsidRDefault="004B5F34" w:rsidP="004B5F34">
      <w:pPr>
        <w:spacing w:after="0" w:line="240" w:lineRule="auto"/>
        <w:ind w:firstLine="709"/>
        <w:jc w:val="both"/>
        <w:rPr>
          <w:rFonts w:ascii="Times New Roman" w:hAnsi="Times New Roman" w:cs="Times New Roman"/>
          <w:sz w:val="28"/>
        </w:rPr>
      </w:pPr>
      <w:r w:rsidRPr="004B5F34">
        <w:rPr>
          <w:rFonts w:ascii="Times New Roman" w:hAnsi="Times New Roman" w:cs="Times New Roman"/>
          <w:sz w:val="28"/>
        </w:rPr>
        <w:t>В соответствии с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 и на основании указаний руководителя Рабочей группы, информация, необходимая для осуществления контроля за соблюдением установленного порядка проведения предвыборной агитации, агитации при проведении референдума, в том числе и сведений о заседаниях Рабочей группы, вводится в задачу «Агитация» подсистемы автоматизации избирательных процессов ГАС «Выборы» (далее - задача «Агитация» ГАС «Выборы»).</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rPr>
        <w:t>Выполнение технологических операций по вводу вышеуказанной информации в задачу «Агитация» ГАС «Выборы» осуществляется в установленном порядке системным администратором КСА ТИК.</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5. Поступившие в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Комиссии.</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работниками аппарата Комиссии, соответствующими избирательными комиссиями, а также привлекаемыми специалистами. </w:t>
      </w:r>
    </w:p>
    <w:p w:rsidR="004B5F34" w:rsidRPr="004B5F34" w:rsidRDefault="004B5F34" w:rsidP="004B5F34">
      <w:pPr>
        <w:autoSpaceDE w:val="0"/>
        <w:autoSpaceDN w:val="0"/>
        <w:adjustRightInd w:val="0"/>
        <w:spacing w:after="0" w:line="240" w:lineRule="auto"/>
        <w:ind w:firstLine="709"/>
        <w:jc w:val="both"/>
        <w:rPr>
          <w:rFonts w:ascii="Times New Roman" w:hAnsi="Times New Roman" w:cs="Times New Roman"/>
          <w:sz w:val="28"/>
          <w:szCs w:val="28"/>
        </w:rPr>
      </w:pPr>
      <w:r w:rsidRPr="004B5F34">
        <w:rPr>
          <w:rFonts w:ascii="Times New Roman" w:hAnsi="Times New Roman" w:cs="Times New Roman"/>
          <w:sz w:val="28"/>
        </w:rPr>
        <w:t>Срок рассмотрения обращений, поступающих в Рабочую группу, определяется в соответствии с федеральными законами, Инструкцией по делопроизводству в Территориальной избирательной комиссии Маловишерского района, утвержденной соответствующим постановлением Территориальной избирательной комиссии Маловишерского района.</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6.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заседания.</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lastRenderedPageBreak/>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4B5F34" w:rsidRPr="004B5F34" w:rsidRDefault="004B5F34" w:rsidP="004B5F34">
      <w:pPr>
        <w:autoSpaceDE w:val="0"/>
        <w:autoSpaceDN w:val="0"/>
        <w:adjustRightInd w:val="0"/>
        <w:spacing w:after="0" w:line="240" w:lineRule="auto"/>
        <w:ind w:firstLine="709"/>
        <w:jc w:val="both"/>
        <w:rPr>
          <w:rFonts w:ascii="Times New Roman" w:hAnsi="Times New Roman" w:cs="Times New Roman"/>
          <w:sz w:val="28"/>
          <w:szCs w:val="28"/>
        </w:rPr>
      </w:pPr>
      <w:r w:rsidRPr="004B5F34">
        <w:rPr>
          <w:rFonts w:ascii="Times New Roman" w:hAnsi="Times New Roman" w:cs="Times New Roman"/>
          <w:sz w:val="28"/>
          <w:szCs w:val="28"/>
        </w:rPr>
        <w:t>На основании принятого Рабочей группой решения в установленном порядке готовится соответствующий проект решения Комиссии, или проект ответа заявителю.</w:t>
      </w:r>
    </w:p>
    <w:p w:rsidR="004B5F34" w:rsidRPr="004B5F34" w:rsidRDefault="004B5F34" w:rsidP="004B5F34">
      <w:pPr>
        <w:pStyle w:val="ConsPlusNormal"/>
        <w:widowControl/>
        <w:ind w:firstLine="709"/>
        <w:jc w:val="both"/>
        <w:rPr>
          <w:rFonts w:ascii="Times New Roman" w:hAnsi="Times New Roman" w:cs="Times New Roman"/>
          <w:sz w:val="28"/>
          <w:szCs w:val="28"/>
        </w:rPr>
      </w:pPr>
      <w:r w:rsidRPr="004B5F34">
        <w:rPr>
          <w:rFonts w:ascii="Times New Roman" w:hAnsi="Times New Roman" w:cs="Times New Roman"/>
          <w:sz w:val="28"/>
          <w:szCs w:val="28"/>
        </w:rPr>
        <w:t>7. Решение Рабочей группы, а при необходимости и соответствующий проект решения Комиссии, проект ответа заявителю,</w:t>
      </w:r>
      <w:r w:rsidRPr="004B5F34">
        <w:rPr>
          <w:rFonts w:ascii="Times New Roman" w:hAnsi="Times New Roman" w:cs="Times New Roman"/>
          <w:sz w:val="24"/>
          <w:szCs w:val="24"/>
        </w:rPr>
        <w:t xml:space="preserve"> </w:t>
      </w:r>
      <w:r w:rsidRPr="004B5F34">
        <w:rPr>
          <w:rFonts w:ascii="Times New Roman" w:hAnsi="Times New Roman" w:cs="Times New Roman"/>
          <w:sz w:val="28"/>
          <w:szCs w:val="28"/>
        </w:rPr>
        <w:t>выносятся на заседание Комиссии в установленном порядке. С докладом по этому вопросу выступает руководитель Рабочей группы, либо по его поручению - заместитель руководителя, либо член Рабочей группы - член Комиссии с правом решающего голоса.</w:t>
      </w:r>
    </w:p>
    <w:p w:rsidR="004B5F34" w:rsidRPr="004B5F34" w:rsidRDefault="004B5F34" w:rsidP="004B5F34">
      <w:pPr>
        <w:pStyle w:val="ConsPlusNormal"/>
        <w:widowControl/>
        <w:ind w:firstLine="709"/>
        <w:jc w:val="center"/>
        <w:rPr>
          <w:rFonts w:ascii="Times New Roman" w:hAnsi="Times New Roman" w:cs="Times New Roman"/>
          <w:sz w:val="28"/>
          <w:szCs w:val="28"/>
        </w:rPr>
      </w:pPr>
      <w:r w:rsidRPr="004B5F34">
        <w:rPr>
          <w:rFonts w:ascii="Times New Roman" w:hAnsi="Times New Roman" w:cs="Times New Roman"/>
          <w:sz w:val="28"/>
          <w:szCs w:val="28"/>
        </w:rPr>
        <w:t>_____________________________________</w:t>
      </w:r>
    </w:p>
    <w:p w:rsidR="004B5F34" w:rsidRDefault="004B5F34" w:rsidP="004B5F34">
      <w:pPr>
        <w:spacing w:line="360" w:lineRule="auto"/>
        <w:jc w:val="both"/>
        <w:rPr>
          <w:sz w:val="28"/>
          <w:szCs w:val="28"/>
        </w:rPr>
        <w:sectPr w:rsidR="004B5F34" w:rsidSect="00C47F2E">
          <w:pgSz w:w="11906" w:h="16838" w:code="9"/>
          <w:pgMar w:top="1134" w:right="851" w:bottom="1134" w:left="1701" w:header="720" w:footer="720" w:gutter="0"/>
          <w:pgNumType w:start="1"/>
          <w:cols w:space="720"/>
          <w:titlePg/>
        </w:sectPr>
      </w:pPr>
    </w:p>
    <w:p w:rsidR="001F4A04" w:rsidRPr="001F4A04" w:rsidRDefault="001F4A04" w:rsidP="001F4A04">
      <w:pPr>
        <w:pStyle w:val="a8"/>
        <w:tabs>
          <w:tab w:val="left" w:pos="567"/>
          <w:tab w:val="left" w:pos="7371"/>
        </w:tabs>
        <w:spacing w:after="0"/>
        <w:ind w:left="5954"/>
        <w:jc w:val="center"/>
      </w:pPr>
      <w:r w:rsidRPr="001F4A04">
        <w:lastRenderedPageBreak/>
        <w:t>УТВЕРЖДЕН</w:t>
      </w:r>
    </w:p>
    <w:p w:rsidR="001F4A04" w:rsidRPr="001F4A04" w:rsidRDefault="001F4A04" w:rsidP="001F4A04">
      <w:pPr>
        <w:spacing w:after="0" w:line="240" w:lineRule="auto"/>
        <w:ind w:left="5670"/>
        <w:jc w:val="center"/>
        <w:rPr>
          <w:rFonts w:ascii="Times New Roman" w:hAnsi="Times New Roman" w:cs="Times New Roman"/>
          <w:sz w:val="24"/>
          <w:szCs w:val="24"/>
        </w:rPr>
      </w:pPr>
      <w:r w:rsidRPr="001F4A04">
        <w:rPr>
          <w:rFonts w:ascii="Times New Roman" w:hAnsi="Times New Roman" w:cs="Times New Roman"/>
          <w:sz w:val="24"/>
          <w:szCs w:val="24"/>
        </w:rPr>
        <w:t>постановлением Территориальной избирательной комиссии Маловишерского района от 25.02</w:t>
      </w:r>
      <w:r w:rsidRPr="001F4A04">
        <w:rPr>
          <w:rFonts w:ascii="Times New Roman" w:hAnsi="Times New Roman" w:cs="Times New Roman"/>
          <w:color w:val="FF0000"/>
          <w:sz w:val="24"/>
          <w:szCs w:val="24"/>
        </w:rPr>
        <w:t>.</w:t>
      </w:r>
      <w:r w:rsidRPr="001F4A04">
        <w:rPr>
          <w:rFonts w:ascii="Times New Roman" w:hAnsi="Times New Roman" w:cs="Times New Roman"/>
          <w:sz w:val="24"/>
          <w:szCs w:val="24"/>
        </w:rPr>
        <w:t>2021 № 3/5-4</w:t>
      </w:r>
    </w:p>
    <w:p w:rsidR="004B5F34" w:rsidRPr="00945ACD" w:rsidRDefault="004B5F34" w:rsidP="004B5F34">
      <w:pPr>
        <w:pStyle w:val="a8"/>
        <w:tabs>
          <w:tab w:val="left" w:pos="567"/>
          <w:tab w:val="left" w:pos="7371"/>
        </w:tabs>
        <w:ind w:left="0"/>
        <w:rPr>
          <w:b/>
          <w:bCs/>
          <w:spacing w:val="140"/>
          <w:sz w:val="28"/>
          <w:szCs w:val="28"/>
        </w:rPr>
      </w:pPr>
    </w:p>
    <w:p w:rsidR="004B5F34" w:rsidRPr="004B5F34" w:rsidRDefault="004B5F34" w:rsidP="004B5F34">
      <w:pPr>
        <w:spacing w:after="0" w:line="240" w:lineRule="auto"/>
        <w:jc w:val="center"/>
        <w:rPr>
          <w:rFonts w:ascii="Times New Roman" w:hAnsi="Times New Roman" w:cs="Times New Roman"/>
          <w:b/>
          <w:bCs/>
          <w:sz w:val="28"/>
          <w:szCs w:val="28"/>
        </w:rPr>
      </w:pPr>
      <w:r w:rsidRPr="004B5F34">
        <w:rPr>
          <w:rFonts w:ascii="Times New Roman" w:hAnsi="Times New Roman" w:cs="Times New Roman"/>
          <w:b/>
          <w:sz w:val="28"/>
          <w:szCs w:val="28"/>
        </w:rPr>
        <w:t>Состав</w:t>
      </w:r>
      <w:r w:rsidRPr="004B5F34">
        <w:rPr>
          <w:rFonts w:ascii="Times New Roman" w:hAnsi="Times New Roman" w:cs="Times New Roman"/>
          <w:b/>
          <w:bCs/>
          <w:sz w:val="28"/>
          <w:szCs w:val="28"/>
        </w:rPr>
        <w:t xml:space="preserve"> </w:t>
      </w:r>
    </w:p>
    <w:p w:rsidR="004B5F34" w:rsidRPr="004B5F34" w:rsidRDefault="004B5F34" w:rsidP="004B5F34">
      <w:pPr>
        <w:spacing w:after="0" w:line="240" w:lineRule="auto"/>
        <w:jc w:val="center"/>
        <w:rPr>
          <w:rFonts w:ascii="Times New Roman" w:hAnsi="Times New Roman" w:cs="Times New Roman"/>
          <w:b/>
          <w:sz w:val="28"/>
          <w:szCs w:val="28"/>
        </w:rPr>
      </w:pPr>
      <w:r w:rsidRPr="004B5F34">
        <w:rPr>
          <w:rFonts w:ascii="Times New Roman" w:hAnsi="Times New Roman" w:cs="Times New Roman"/>
          <w:b/>
          <w:bCs/>
          <w:sz w:val="28"/>
          <w:szCs w:val="28"/>
        </w:rPr>
        <w:t xml:space="preserve">Рабочей группы по </w:t>
      </w:r>
      <w:r w:rsidRPr="004B5F34">
        <w:rPr>
          <w:rFonts w:ascii="Times New Roman" w:hAnsi="Times New Roman" w:cs="Times New Roman"/>
          <w:b/>
          <w:sz w:val="28"/>
          <w:szCs w:val="28"/>
        </w:rPr>
        <w:t xml:space="preserve">информационным спорам и иным </w:t>
      </w:r>
    </w:p>
    <w:p w:rsidR="004B5F34" w:rsidRPr="004B5F34" w:rsidRDefault="004B5F34" w:rsidP="004B5F34">
      <w:pPr>
        <w:pStyle w:val="a3"/>
        <w:rPr>
          <w:bCs/>
          <w:sz w:val="28"/>
          <w:szCs w:val="28"/>
        </w:rPr>
      </w:pPr>
      <w:r w:rsidRPr="004B5F34">
        <w:rPr>
          <w:sz w:val="28"/>
          <w:szCs w:val="28"/>
        </w:rPr>
        <w:t>вопросам информационного обеспечения выборов и референдумов</w:t>
      </w:r>
      <w:r w:rsidRPr="004B5F34">
        <w:rPr>
          <w:bCs/>
          <w:sz w:val="28"/>
          <w:szCs w:val="28"/>
        </w:rPr>
        <w:t xml:space="preserve"> </w:t>
      </w:r>
    </w:p>
    <w:p w:rsidR="004B5F34" w:rsidRPr="004B5F34" w:rsidRDefault="004B5F34" w:rsidP="004B5F34">
      <w:pPr>
        <w:pStyle w:val="a3"/>
        <w:rPr>
          <w:b w:val="0"/>
          <w:bCs/>
          <w:sz w:val="28"/>
          <w:szCs w:val="28"/>
        </w:rPr>
      </w:pPr>
    </w:p>
    <w:tbl>
      <w:tblPr>
        <w:tblW w:w="9640" w:type="dxa"/>
        <w:tblInd w:w="-34" w:type="dxa"/>
        <w:tblLayout w:type="fixed"/>
        <w:tblLook w:val="0000"/>
      </w:tblPr>
      <w:tblGrid>
        <w:gridCol w:w="3120"/>
        <w:gridCol w:w="6520"/>
      </w:tblGrid>
      <w:tr w:rsidR="004B5F34" w:rsidRPr="004B5F34" w:rsidTr="00717C7C">
        <w:trPr>
          <w:cantSplit/>
        </w:trPr>
        <w:tc>
          <w:tcPr>
            <w:tcW w:w="9640" w:type="dxa"/>
            <w:gridSpan w:val="2"/>
          </w:tcPr>
          <w:p w:rsidR="004B5F34" w:rsidRPr="004B5F34" w:rsidRDefault="004B5F34" w:rsidP="00717C7C">
            <w:pPr>
              <w:pStyle w:val="a3"/>
              <w:jc w:val="left"/>
              <w:rPr>
                <w:b w:val="0"/>
                <w:bCs/>
                <w:sz w:val="28"/>
                <w:szCs w:val="28"/>
              </w:rPr>
            </w:pPr>
            <w:r w:rsidRPr="004B5F34">
              <w:rPr>
                <w:bCs/>
                <w:sz w:val="28"/>
                <w:szCs w:val="28"/>
              </w:rPr>
              <w:t>Руководитель Рабочей группы:</w:t>
            </w:r>
          </w:p>
        </w:tc>
      </w:tr>
      <w:tr w:rsidR="004B5F34" w:rsidRPr="004B5F34" w:rsidTr="00717C7C">
        <w:trPr>
          <w:cantSplit/>
        </w:trPr>
        <w:tc>
          <w:tcPr>
            <w:tcW w:w="3120" w:type="dxa"/>
          </w:tcPr>
          <w:p w:rsidR="004B5F34" w:rsidRPr="004B5F34" w:rsidRDefault="004B5F34" w:rsidP="00717C7C">
            <w:pPr>
              <w:pStyle w:val="a3"/>
              <w:spacing w:after="120"/>
              <w:jc w:val="left"/>
              <w:rPr>
                <w:b w:val="0"/>
                <w:bCs/>
                <w:sz w:val="28"/>
                <w:szCs w:val="28"/>
              </w:rPr>
            </w:pPr>
            <w:r w:rsidRPr="004B5F34">
              <w:rPr>
                <w:b w:val="0"/>
                <w:bCs/>
                <w:sz w:val="28"/>
                <w:szCs w:val="28"/>
              </w:rPr>
              <w:t>Алексеева Маргарита Николаевна</w:t>
            </w:r>
          </w:p>
        </w:tc>
        <w:tc>
          <w:tcPr>
            <w:tcW w:w="6520" w:type="dxa"/>
          </w:tcPr>
          <w:p w:rsidR="004B5F34" w:rsidRPr="004B5F34" w:rsidRDefault="004B5F34" w:rsidP="00717C7C">
            <w:pPr>
              <w:pStyle w:val="a3"/>
              <w:spacing w:after="120"/>
              <w:jc w:val="left"/>
              <w:rPr>
                <w:b w:val="0"/>
                <w:bCs/>
                <w:sz w:val="28"/>
                <w:szCs w:val="28"/>
              </w:rPr>
            </w:pPr>
            <w:r w:rsidRPr="004B5F34">
              <w:rPr>
                <w:b w:val="0"/>
                <w:bCs/>
                <w:sz w:val="28"/>
                <w:szCs w:val="28"/>
              </w:rPr>
              <w:t>председатель Территориальной избирательной комиссии Маловишерского района</w:t>
            </w:r>
          </w:p>
        </w:tc>
      </w:tr>
      <w:tr w:rsidR="004B5F34" w:rsidRPr="004B5F34" w:rsidTr="00717C7C">
        <w:trPr>
          <w:cantSplit/>
        </w:trPr>
        <w:tc>
          <w:tcPr>
            <w:tcW w:w="9640" w:type="dxa"/>
            <w:gridSpan w:val="2"/>
          </w:tcPr>
          <w:p w:rsidR="004B5F34" w:rsidRPr="004B5F34" w:rsidRDefault="004B5F34" w:rsidP="00717C7C">
            <w:pPr>
              <w:pStyle w:val="a3"/>
              <w:jc w:val="left"/>
              <w:rPr>
                <w:b w:val="0"/>
                <w:bCs/>
                <w:sz w:val="28"/>
                <w:szCs w:val="28"/>
              </w:rPr>
            </w:pPr>
            <w:r w:rsidRPr="004B5F34">
              <w:rPr>
                <w:bCs/>
                <w:sz w:val="28"/>
                <w:szCs w:val="28"/>
              </w:rPr>
              <w:t>Заместитель руководителя Рабочей группы:</w:t>
            </w:r>
          </w:p>
        </w:tc>
      </w:tr>
      <w:tr w:rsidR="004B5F34" w:rsidRPr="004B5F34" w:rsidTr="00717C7C">
        <w:trPr>
          <w:cantSplit/>
        </w:trPr>
        <w:tc>
          <w:tcPr>
            <w:tcW w:w="3120" w:type="dxa"/>
          </w:tcPr>
          <w:p w:rsidR="004B5F34" w:rsidRPr="004B5F34" w:rsidRDefault="004B5F34" w:rsidP="00717C7C">
            <w:pPr>
              <w:pStyle w:val="a3"/>
              <w:spacing w:after="120"/>
              <w:jc w:val="left"/>
              <w:rPr>
                <w:b w:val="0"/>
                <w:bCs/>
                <w:sz w:val="28"/>
                <w:szCs w:val="28"/>
              </w:rPr>
            </w:pPr>
            <w:r w:rsidRPr="004B5F34">
              <w:rPr>
                <w:b w:val="0"/>
                <w:bCs/>
                <w:sz w:val="28"/>
                <w:szCs w:val="28"/>
              </w:rPr>
              <w:t xml:space="preserve">Селезнева Елена Геннадьевна </w:t>
            </w:r>
          </w:p>
        </w:tc>
        <w:tc>
          <w:tcPr>
            <w:tcW w:w="6520" w:type="dxa"/>
          </w:tcPr>
          <w:p w:rsidR="004B5F34" w:rsidRPr="004B5F34" w:rsidRDefault="004B5F34" w:rsidP="00717C7C">
            <w:pPr>
              <w:pStyle w:val="a3"/>
              <w:spacing w:after="120"/>
              <w:jc w:val="left"/>
              <w:rPr>
                <w:b w:val="0"/>
                <w:bCs/>
                <w:sz w:val="28"/>
                <w:szCs w:val="28"/>
              </w:rPr>
            </w:pPr>
            <w:r w:rsidRPr="004B5F34">
              <w:rPr>
                <w:b w:val="0"/>
                <w:bCs/>
                <w:sz w:val="28"/>
                <w:szCs w:val="28"/>
              </w:rPr>
              <w:t>заместитель председателя Территориальной избирательной комиссии Маловишерского района</w:t>
            </w:r>
          </w:p>
        </w:tc>
      </w:tr>
      <w:tr w:rsidR="004B5F34" w:rsidRPr="004B5F34" w:rsidTr="00717C7C">
        <w:trPr>
          <w:cantSplit/>
        </w:trPr>
        <w:tc>
          <w:tcPr>
            <w:tcW w:w="9640" w:type="dxa"/>
            <w:gridSpan w:val="2"/>
          </w:tcPr>
          <w:p w:rsidR="004B5F34" w:rsidRPr="004B5F34" w:rsidRDefault="004B5F34" w:rsidP="00717C7C">
            <w:pPr>
              <w:pStyle w:val="a3"/>
              <w:jc w:val="left"/>
              <w:rPr>
                <w:b w:val="0"/>
                <w:bCs/>
                <w:sz w:val="28"/>
                <w:szCs w:val="28"/>
              </w:rPr>
            </w:pPr>
            <w:r w:rsidRPr="004B5F34">
              <w:rPr>
                <w:bCs/>
                <w:sz w:val="28"/>
                <w:szCs w:val="28"/>
              </w:rPr>
              <w:t>Члены Рабочей группы:</w:t>
            </w:r>
          </w:p>
        </w:tc>
      </w:tr>
      <w:tr w:rsidR="004B5F34" w:rsidRPr="004B5F34" w:rsidTr="00717C7C">
        <w:trPr>
          <w:cantSplit/>
        </w:trPr>
        <w:tc>
          <w:tcPr>
            <w:tcW w:w="3120" w:type="dxa"/>
          </w:tcPr>
          <w:p w:rsidR="004B5F34" w:rsidRPr="004B5F34" w:rsidRDefault="004B5F34" w:rsidP="00717C7C">
            <w:pPr>
              <w:pStyle w:val="a3"/>
              <w:spacing w:after="120"/>
              <w:jc w:val="left"/>
              <w:rPr>
                <w:b w:val="0"/>
                <w:bCs/>
                <w:sz w:val="28"/>
                <w:szCs w:val="28"/>
              </w:rPr>
            </w:pPr>
            <w:r w:rsidRPr="004B5F34">
              <w:rPr>
                <w:b w:val="0"/>
                <w:bCs/>
                <w:sz w:val="28"/>
                <w:szCs w:val="28"/>
              </w:rPr>
              <w:t>Маркова Виктория Олеговна</w:t>
            </w:r>
          </w:p>
        </w:tc>
        <w:tc>
          <w:tcPr>
            <w:tcW w:w="6520" w:type="dxa"/>
          </w:tcPr>
          <w:p w:rsidR="004B5F34" w:rsidRPr="004B5F34" w:rsidRDefault="004B5F34" w:rsidP="00717C7C">
            <w:pPr>
              <w:pStyle w:val="a3"/>
              <w:spacing w:after="120"/>
              <w:jc w:val="left"/>
              <w:rPr>
                <w:b w:val="0"/>
                <w:bCs/>
                <w:sz w:val="28"/>
                <w:szCs w:val="28"/>
              </w:rPr>
            </w:pPr>
            <w:r w:rsidRPr="004B5F34">
              <w:rPr>
                <w:b w:val="0"/>
                <w:bCs/>
                <w:sz w:val="28"/>
                <w:szCs w:val="28"/>
              </w:rPr>
              <w:t>член Территориальной избирательной комиссии Маловишерского района с правом решающего голоса</w:t>
            </w:r>
          </w:p>
        </w:tc>
      </w:tr>
      <w:tr w:rsidR="004B5F34" w:rsidRPr="004B5F34" w:rsidTr="00717C7C">
        <w:trPr>
          <w:cantSplit/>
        </w:trPr>
        <w:tc>
          <w:tcPr>
            <w:tcW w:w="3120" w:type="dxa"/>
          </w:tcPr>
          <w:p w:rsidR="004B5F34" w:rsidRPr="004B5F34" w:rsidRDefault="004B5F34" w:rsidP="00717C7C">
            <w:pPr>
              <w:pStyle w:val="a3"/>
              <w:jc w:val="left"/>
              <w:rPr>
                <w:b w:val="0"/>
                <w:bCs/>
                <w:sz w:val="28"/>
                <w:szCs w:val="28"/>
              </w:rPr>
            </w:pPr>
            <w:r w:rsidRPr="004B5F34">
              <w:rPr>
                <w:b w:val="0"/>
                <w:sz w:val="28"/>
                <w:szCs w:val="28"/>
              </w:rPr>
              <w:t>Петрова Татьяна Николаевна</w:t>
            </w:r>
          </w:p>
        </w:tc>
        <w:tc>
          <w:tcPr>
            <w:tcW w:w="6520" w:type="dxa"/>
          </w:tcPr>
          <w:p w:rsidR="004B5F34" w:rsidRPr="004B5F34" w:rsidRDefault="004B5F34" w:rsidP="00717C7C">
            <w:pPr>
              <w:pStyle w:val="a3"/>
              <w:spacing w:after="120"/>
              <w:jc w:val="left"/>
              <w:rPr>
                <w:b w:val="0"/>
                <w:bCs/>
                <w:sz w:val="28"/>
                <w:szCs w:val="28"/>
              </w:rPr>
            </w:pPr>
            <w:r w:rsidRPr="004B5F34">
              <w:rPr>
                <w:b w:val="0"/>
                <w:bCs/>
                <w:sz w:val="28"/>
                <w:szCs w:val="28"/>
              </w:rPr>
              <w:t>член Территориальной избирательной комиссии Маловишерского района с правом решающего голоса</w:t>
            </w:r>
          </w:p>
        </w:tc>
      </w:tr>
      <w:tr w:rsidR="004B5F34" w:rsidRPr="004B5F34" w:rsidTr="00717C7C">
        <w:trPr>
          <w:cantSplit/>
        </w:trPr>
        <w:tc>
          <w:tcPr>
            <w:tcW w:w="3120" w:type="dxa"/>
          </w:tcPr>
          <w:p w:rsidR="004B5F34" w:rsidRPr="004B5F34" w:rsidRDefault="004B5F34" w:rsidP="00717C7C">
            <w:pPr>
              <w:pStyle w:val="a3"/>
              <w:spacing w:after="120"/>
              <w:jc w:val="left"/>
              <w:rPr>
                <w:b w:val="0"/>
                <w:bCs/>
                <w:sz w:val="28"/>
                <w:szCs w:val="28"/>
              </w:rPr>
            </w:pPr>
            <w:r w:rsidRPr="004B5F34">
              <w:rPr>
                <w:b w:val="0"/>
                <w:sz w:val="28"/>
                <w:szCs w:val="28"/>
              </w:rPr>
              <w:t>Рощинская Шамгия Миясаровна</w:t>
            </w:r>
          </w:p>
        </w:tc>
        <w:tc>
          <w:tcPr>
            <w:tcW w:w="6520" w:type="dxa"/>
          </w:tcPr>
          <w:p w:rsidR="004B5F34" w:rsidRPr="004B5F34" w:rsidRDefault="004B5F34" w:rsidP="00717C7C">
            <w:pPr>
              <w:pStyle w:val="a3"/>
              <w:spacing w:after="120"/>
              <w:jc w:val="left"/>
              <w:rPr>
                <w:b w:val="0"/>
                <w:bCs/>
                <w:sz w:val="28"/>
                <w:szCs w:val="28"/>
              </w:rPr>
            </w:pPr>
            <w:r w:rsidRPr="004B5F34">
              <w:rPr>
                <w:b w:val="0"/>
                <w:bCs/>
                <w:sz w:val="28"/>
                <w:szCs w:val="28"/>
              </w:rPr>
              <w:t>член Территориальной избирательной комиссии Маловишерского района с правом решающего голоса</w:t>
            </w:r>
          </w:p>
        </w:tc>
      </w:tr>
      <w:tr w:rsidR="004B5F34" w:rsidRPr="004B5F34" w:rsidTr="00717C7C">
        <w:trPr>
          <w:cantSplit/>
        </w:trPr>
        <w:tc>
          <w:tcPr>
            <w:tcW w:w="3120" w:type="dxa"/>
          </w:tcPr>
          <w:p w:rsidR="004B5F34" w:rsidRPr="004B5F34" w:rsidRDefault="004B5F34" w:rsidP="00717C7C">
            <w:pPr>
              <w:pStyle w:val="a3"/>
              <w:spacing w:after="120"/>
              <w:jc w:val="left"/>
              <w:rPr>
                <w:b w:val="0"/>
                <w:bCs/>
                <w:sz w:val="28"/>
                <w:szCs w:val="28"/>
              </w:rPr>
            </w:pPr>
            <w:r w:rsidRPr="004B5F34">
              <w:rPr>
                <w:b w:val="0"/>
                <w:sz w:val="28"/>
                <w:szCs w:val="28"/>
              </w:rPr>
              <w:t>Федорова Ирина Юрьевна</w:t>
            </w:r>
          </w:p>
        </w:tc>
        <w:tc>
          <w:tcPr>
            <w:tcW w:w="6520" w:type="dxa"/>
          </w:tcPr>
          <w:p w:rsidR="004B5F34" w:rsidRPr="004B5F34" w:rsidRDefault="004B5F34" w:rsidP="00717C7C">
            <w:pPr>
              <w:pStyle w:val="a3"/>
              <w:spacing w:after="120"/>
              <w:jc w:val="left"/>
              <w:rPr>
                <w:b w:val="0"/>
                <w:bCs/>
                <w:sz w:val="28"/>
                <w:szCs w:val="28"/>
              </w:rPr>
            </w:pPr>
            <w:r w:rsidRPr="004B5F34">
              <w:rPr>
                <w:b w:val="0"/>
                <w:bCs/>
                <w:sz w:val="28"/>
                <w:szCs w:val="28"/>
              </w:rPr>
              <w:t xml:space="preserve"> член Территориальной избирательной комиссии Маловишерского района с правом решающего голоса</w:t>
            </w:r>
          </w:p>
        </w:tc>
      </w:tr>
    </w:tbl>
    <w:p w:rsidR="004B5F34" w:rsidRPr="004B5F34" w:rsidRDefault="004B5F34" w:rsidP="004B5F34">
      <w:pPr>
        <w:pStyle w:val="ConsPlusNormal"/>
        <w:widowControl/>
        <w:ind w:firstLine="0"/>
        <w:jc w:val="center"/>
        <w:rPr>
          <w:rFonts w:ascii="Times New Roman" w:hAnsi="Times New Roman" w:cs="Times New Roman"/>
          <w:bCs/>
          <w:sz w:val="28"/>
          <w:szCs w:val="28"/>
        </w:rPr>
      </w:pPr>
      <w:r w:rsidRPr="004B5F34">
        <w:rPr>
          <w:rFonts w:ascii="Times New Roman" w:hAnsi="Times New Roman" w:cs="Times New Roman"/>
          <w:bCs/>
          <w:sz w:val="28"/>
          <w:szCs w:val="28"/>
        </w:rPr>
        <w:t>_______________________</w:t>
      </w:r>
    </w:p>
    <w:p w:rsidR="004B5F34" w:rsidRPr="004B5F34" w:rsidRDefault="004B5F34" w:rsidP="004B5F34">
      <w:pPr>
        <w:rPr>
          <w:rFonts w:ascii="Times New Roman" w:hAnsi="Times New Roman" w:cs="Times New Roman"/>
          <w:sz w:val="28"/>
          <w:szCs w:val="28"/>
        </w:rPr>
      </w:pPr>
    </w:p>
    <w:p w:rsidR="00BA748B" w:rsidRPr="004B5F34" w:rsidRDefault="00BA748B">
      <w:pPr>
        <w:rPr>
          <w:rFonts w:ascii="Times New Roman" w:hAnsi="Times New Roman" w:cs="Times New Roman"/>
          <w:sz w:val="28"/>
          <w:szCs w:val="28"/>
        </w:rPr>
      </w:pPr>
    </w:p>
    <w:sectPr w:rsidR="00BA748B" w:rsidRPr="004B5F34" w:rsidSect="00D87CB6">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0E" w:rsidRDefault="0038330E" w:rsidP="003C1720">
      <w:pPr>
        <w:spacing w:after="0" w:line="240" w:lineRule="auto"/>
      </w:pPr>
      <w:r>
        <w:separator/>
      </w:r>
    </w:p>
  </w:endnote>
  <w:endnote w:type="continuationSeparator" w:id="1">
    <w:p w:rsidR="0038330E" w:rsidRDefault="0038330E" w:rsidP="003C1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0E" w:rsidRDefault="0038330E" w:rsidP="003C1720">
      <w:pPr>
        <w:spacing w:after="0" w:line="240" w:lineRule="auto"/>
      </w:pPr>
      <w:r>
        <w:separator/>
      </w:r>
    </w:p>
  </w:footnote>
  <w:footnote w:type="continuationSeparator" w:id="1">
    <w:p w:rsidR="0038330E" w:rsidRDefault="0038330E" w:rsidP="003C1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99" w:rsidRDefault="003C1720" w:rsidP="00655EB6">
    <w:pPr>
      <w:pStyle w:val="a5"/>
      <w:framePr w:wrap="around" w:vAnchor="text" w:hAnchor="margin" w:xAlign="center" w:y="1"/>
      <w:rPr>
        <w:rStyle w:val="a7"/>
      </w:rPr>
    </w:pPr>
    <w:r>
      <w:rPr>
        <w:rStyle w:val="a7"/>
      </w:rPr>
      <w:fldChar w:fldCharType="begin"/>
    </w:r>
    <w:r w:rsidR="00BA748B">
      <w:rPr>
        <w:rStyle w:val="a7"/>
      </w:rPr>
      <w:instrText xml:space="preserve">PAGE  </w:instrText>
    </w:r>
    <w:r>
      <w:rPr>
        <w:rStyle w:val="a7"/>
      </w:rPr>
      <w:fldChar w:fldCharType="end"/>
    </w:r>
  </w:p>
  <w:p w:rsidR="00226499" w:rsidRDefault="003833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99" w:rsidRDefault="003C1720" w:rsidP="00655EB6">
    <w:pPr>
      <w:pStyle w:val="a5"/>
      <w:framePr w:wrap="around" w:vAnchor="text" w:hAnchor="margin" w:xAlign="center" w:y="1"/>
      <w:rPr>
        <w:rStyle w:val="a7"/>
      </w:rPr>
    </w:pPr>
    <w:r>
      <w:rPr>
        <w:rStyle w:val="a7"/>
      </w:rPr>
      <w:fldChar w:fldCharType="begin"/>
    </w:r>
    <w:r w:rsidR="00BA748B">
      <w:rPr>
        <w:rStyle w:val="a7"/>
      </w:rPr>
      <w:instrText xml:space="preserve">PAGE  </w:instrText>
    </w:r>
    <w:r>
      <w:rPr>
        <w:rStyle w:val="a7"/>
      </w:rPr>
      <w:fldChar w:fldCharType="separate"/>
    </w:r>
    <w:r w:rsidR="00BA748B">
      <w:rPr>
        <w:rStyle w:val="a7"/>
        <w:noProof/>
      </w:rPr>
      <w:t>3</w:t>
    </w:r>
    <w:r>
      <w:rPr>
        <w:rStyle w:val="a7"/>
      </w:rPr>
      <w:fldChar w:fldCharType="end"/>
    </w:r>
  </w:p>
  <w:p w:rsidR="00226499" w:rsidRDefault="0038330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5F34"/>
    <w:rsid w:val="001F4A04"/>
    <w:rsid w:val="0038330E"/>
    <w:rsid w:val="003C1720"/>
    <w:rsid w:val="004B5F34"/>
    <w:rsid w:val="00BA7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5F34"/>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4B5F34"/>
    <w:rPr>
      <w:rFonts w:ascii="Times New Roman" w:eastAsia="Times New Roman" w:hAnsi="Times New Roman" w:cs="Times New Roman"/>
      <w:b/>
      <w:sz w:val="24"/>
      <w:szCs w:val="20"/>
    </w:rPr>
  </w:style>
  <w:style w:type="paragraph" w:styleId="a5">
    <w:name w:val="header"/>
    <w:basedOn w:val="a"/>
    <w:link w:val="a6"/>
    <w:rsid w:val="004B5F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4B5F34"/>
    <w:rPr>
      <w:rFonts w:ascii="Times New Roman" w:eastAsia="Times New Roman" w:hAnsi="Times New Roman" w:cs="Times New Roman"/>
      <w:sz w:val="24"/>
      <w:szCs w:val="24"/>
    </w:rPr>
  </w:style>
  <w:style w:type="character" w:styleId="a7">
    <w:name w:val="page number"/>
    <w:basedOn w:val="a0"/>
    <w:rsid w:val="004B5F34"/>
  </w:style>
  <w:style w:type="paragraph" w:customStyle="1" w:styleId="ConsPlusNormal">
    <w:name w:val="ConsPlusNormal"/>
    <w:rsid w:val="004B5F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Indent"/>
    <w:basedOn w:val="a"/>
    <w:link w:val="a9"/>
    <w:rsid w:val="004B5F34"/>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4B5F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D4F10FBBFEE73964D5F8161FA0E47FC1FCEB266EC4DC982C709865CD024129340F85666F25AC1F5G9d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4F10FBBFEE73964D5F8161FA0E47FC1FCFB463E643C982C709865CD024129340F8566FGFd0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1963</Words>
  <Characters>11191</Characters>
  <Application>Microsoft Office Word</Application>
  <DocSecurity>0</DocSecurity>
  <Lines>93</Lines>
  <Paragraphs>26</Paragraphs>
  <ScaleCrop>false</ScaleCrop>
  <Company>Hewlett-Packard Company</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2021-02-20T08:00:00Z</dcterms:created>
  <dcterms:modified xsi:type="dcterms:W3CDTF">2021-02-20T08:23:00Z</dcterms:modified>
</cp:coreProperties>
</file>