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5D" w:rsidRPr="00B85F3E" w:rsidRDefault="00F24B5D" w:rsidP="00F24B5D">
      <w:pPr>
        <w:spacing w:after="0" w:line="240" w:lineRule="auto"/>
        <w:ind w:left="5580"/>
        <w:jc w:val="center"/>
        <w:rPr>
          <w:rFonts w:ascii="Times New Roman" w:hAnsi="Times New Roman" w:cs="Times New Roman"/>
          <w:sz w:val="24"/>
          <w:szCs w:val="24"/>
        </w:rPr>
      </w:pPr>
      <w:r w:rsidRPr="00B85F3E">
        <w:rPr>
          <w:rFonts w:ascii="Times New Roman" w:hAnsi="Times New Roman" w:cs="Times New Roman"/>
          <w:sz w:val="24"/>
          <w:szCs w:val="24"/>
        </w:rPr>
        <w:t>УТВЕРЖДЕН</w:t>
      </w:r>
    </w:p>
    <w:p w:rsidR="00F24B5D" w:rsidRPr="00B85F3E" w:rsidRDefault="00F24B5D" w:rsidP="00F24B5D">
      <w:pPr>
        <w:spacing w:after="0" w:line="240" w:lineRule="auto"/>
        <w:ind w:left="5580"/>
        <w:jc w:val="center"/>
        <w:rPr>
          <w:rFonts w:ascii="Times New Roman" w:hAnsi="Times New Roman" w:cs="Times New Roman"/>
          <w:sz w:val="24"/>
          <w:szCs w:val="24"/>
        </w:rPr>
      </w:pPr>
      <w:r w:rsidRPr="00B85F3E">
        <w:rPr>
          <w:rFonts w:ascii="Times New Roman" w:hAnsi="Times New Roman" w:cs="Times New Roman"/>
          <w:sz w:val="24"/>
          <w:szCs w:val="24"/>
        </w:rPr>
        <w:t>постановлением территориальной избирательной комиссии Маловишерского района от 18.05.2007 № 4/2-1</w:t>
      </w:r>
    </w:p>
    <w:p w:rsidR="00F24B5D" w:rsidRPr="00B85F3E" w:rsidRDefault="00F24B5D" w:rsidP="00F24B5D">
      <w:pPr>
        <w:rPr>
          <w:rFonts w:ascii="Times New Roman" w:hAnsi="Times New Roman" w:cs="Times New Roman"/>
          <w:sz w:val="28"/>
          <w:szCs w:val="28"/>
        </w:rPr>
      </w:pPr>
    </w:p>
    <w:p w:rsidR="00F24B5D" w:rsidRDefault="00BD46E3" w:rsidP="00F24B5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BD46E3" w:rsidRPr="00B85F3E" w:rsidRDefault="00BD46E3" w:rsidP="00F24B5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работы с обращениями граждан и других участников выборов и референдумов в Территориальной избирательной комиссии Маловишерского района</w:t>
      </w:r>
    </w:p>
    <w:p w:rsidR="00F24B5D" w:rsidRPr="00B85F3E" w:rsidRDefault="00F24B5D" w:rsidP="00F24B5D">
      <w:pPr>
        <w:spacing w:after="0" w:line="240" w:lineRule="auto"/>
        <w:jc w:val="center"/>
        <w:rPr>
          <w:rFonts w:ascii="Times New Roman" w:hAnsi="Times New Roman" w:cs="Times New Roman"/>
          <w:b/>
          <w:bCs/>
          <w:sz w:val="28"/>
          <w:szCs w:val="28"/>
        </w:rPr>
      </w:pPr>
    </w:p>
    <w:p w:rsidR="00F24B5D" w:rsidRPr="00B85F3E" w:rsidRDefault="00BD46E3" w:rsidP="00F24B5D">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1. </w:t>
      </w:r>
      <w:r w:rsidR="00F24B5D" w:rsidRPr="00B85F3E">
        <w:rPr>
          <w:rFonts w:ascii="Times New Roman" w:hAnsi="Times New Roman" w:cs="Times New Roman"/>
          <w:sz w:val="28"/>
          <w:szCs w:val="28"/>
        </w:rPr>
        <w:t>В соответствии со ст. 33 Конституции Российской Федерации, Федеральным законом от 2 мая 2006 года №59-ФЗ «О порядке рассмотрения обращений граждан Российской Федерации»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Настоящий Порядок определяет правила, регламентирующие порядок подачи и рассмотрения обращений, конкретизирует порядок и формы работы с обращениями граждан, иностранных граждан и лиц без гражданства (далее – заявители) в территориальной избирательной комиссии, комиссии референдума.</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2. В Порядке используются следующие термины:</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комиссия – территориальная избирательная комиссия, комиссия референдума;</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обращение – изложенное в письменной или устной форме предложение, заявление, жалоба гражданина Российской Федерации, иностранного гражданина и лиц без гражданства, избирателя, участника референдума, иных лиц и организаций;</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предложение – обращение гражданина Российской Федерации, иностранного гражданина и лица без гражданства, избирателя, участника референдума, иных лиц и организаций, направленное на совершенствование правовой базы организации и проведения выборов и референдума, улучшение порядка организации деятельности избирательных комиссий, комиссий референдума, должностных лиц, других участников избирательных кампаний, кампаний по проведению референдума;</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заявление – обращение гражданина Российской Федерации, иностранного гражданина и лица без гражданства, избирателя, участника референдума, иных лиц и организаций по поводу реализации прав и свобод человека и гражданина, закрепленных Конституцией Российской Федерации и законодательством Российской Федерации и Новгородской области;</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 xml:space="preserve">жалоба – обращение гражданина Российской Федерации, иностранного гражданина и лица без гражданства, избирателя, участника референдума, иных лиц и организаций по поводу восстановления нарушенных решениями и действиями (бездействием) избирательных комиссий их должностных лиц, </w:t>
      </w:r>
      <w:r w:rsidRPr="00B85F3E">
        <w:rPr>
          <w:rFonts w:ascii="Times New Roman" w:hAnsi="Times New Roman" w:cs="Times New Roman"/>
          <w:sz w:val="28"/>
          <w:szCs w:val="28"/>
        </w:rPr>
        <w:lastRenderedPageBreak/>
        <w:t>прав, свобод и законных интересов граждан, в том числе предоставлением официальной информации, послужившей основанием для принятия решений и совершения действий (бездействия);</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коллективное обращение – обращение двух и более граждан Российской Федерации, иностранных граждан и лиц без гражданства, избирателей, участников референдума, а также обращение, принятое на митинге или собрании, подписанное организаторами этого митинга или собрания.</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3. Рассмотрению в комиссиях подлежат обращения избирателей, участников референдума, кандидатов, зарегистрированных кандидатов, избирательных объединений, политических партий, иных общественных объединений, доверенных лиц зарегистрированных кандидатов, избирательных объединений, их уполномоченных представителей, инициативных групп избирателей, инициативных групп по проведению референдума, иных групп участников референдума, наблюдателей, нижестоящих избирательных комиссий, других участников и организаторов выборов, референдумов, а также иных лиц и организаций в соответствии с законодательством Российской Федерации, Новгородской области и компетенцией комиссии.</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В соответствии с Конституцией Российской Федерации и законодательством о выборах и референдумах правом на обращение в комиссию с жалобами на решения и действия (бездействие), нарушающие избирательные права граждан, пользуются граждане, достигшие 18 лет и обладающие избирательным правом.</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При проведении выборов в органы местного самоуправления, местного референдума (если комиссия наделена полномочиями избирательной комиссии муниципального образования) на основании международного договора Российской Федерации правом на обращение в комиссию с жалобами на решения и действия (бездействие) нарушающие избирательные права граждан, пользуются и иностранные граждане, достигшие на день голосования возраста 18 лет и постоянно проживающие на территории муниципального образования, в котором проводятся выборы, референдум.</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Обращение может быть подано как самим гражданином, полагающим, что его права, свободы и законные интересы нарушены, так и его уполномоченным представителем, в том числе и представителем политической партии, общественной организации. Полномочия представителя должны быть оформлены в соответствии с законом.</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Устное обращение поступает в комиссию во время личного приема посетителей председателем комиссии либо в процессе телевизионного или радиовещания в прямом эфире с избирателями.</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Устные обращения рассматриваются в случае, если содержащиеся в них факты и обстоятельства очевидны и не требуют дополнительной проверки. В случае, если содержащиеся в устных обращениях факты не очевидны и требуют дополнительной проверки, комиссия должна предложить заявителю подготовить письменное обращение.</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Устные обращения должны содержать следующие сведения:</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lastRenderedPageBreak/>
        <w:t>1) изложение существа предложения, заявления или жалобы;</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2) фамилию, имя, отчество обратившегося заявителя почтовый адрес, по которому может быть направлен ответ по итогам рассмотрения предложения, заявления или жалобы заявителя.</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Устное обращение, не отвечающее перечисленным требованиям, признается анонимным и рассмотрению не подлежит.</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Письменные обращения заявителей поступают в комиссию на бумажном носителе или в электронном виде по информационно-телекоммуникационным сетям, включая сеть «Интернет».</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Письменное обращение должно содержать:</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1) наименование и адрес территориальной избирательной комиссии, в которую подается обращение;</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2) изложение существа предложения, заявления или жалобы;</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3) фамилию, имя, отчество, место жительства, работы или учебы каждого из обратившихся заявителей;</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4) дату составления обращения.</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Письменное обращение должно быть подписано. Письменное обращение, поступившее по информационно-телекоммуникационным сетям, включая сеть «Интернет», подписывается в порядке установленном федеральном законом об электронной цифровой подписи.</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Письменное обращение, не отвечающее перечисленным требованиям, признается анонимным и рассмотрению не подлежит.</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Письменные и устные обращения, содержащие сведения о совершенных или готовящихся преступлениях, террористической деятельности, направляются незамедлительно в правоохранительные органы.</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4. Жалобы и заявления в соответствии с законодательством в комиссию могут быть поданы в следующие сроки по вопросам:</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 регистрации, отказа в регистрации кандидата на выборную должность, инициативной группы по проведению местного референдума, иной группы участников референдума – в течение десяти дней со дня принятия обжалуемого решения;</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 о снятии кандидатом своей кандидатуры – не позднее, чем за пять дней до дня голосования, в том числе повторного голосования, если кандидат выдвинут в составе списка кандидатов – не позднее, чем за пятнадцать дней до дня голосования, а при наличии вынуждающих обстоятельств – не позднее, чем за один день до дня голосования.</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Подача жалоб, заявлений в комиссию по иным вопросам подготовки и проведения выборов, референдума в рамках избирательной кампании, кампании референдума сроками не ограничены.</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5. Обращения, поступающие в комиссию, и ответы на них подлежат регистрации в соответствии с установленными в комиссии правилами делопроизводства.</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Обращение, принятое на личном приеме, вносится в регистрационный журнал лицом, осуществляющим прием. В ходе приема на обращение может быть дан устный ответ, о чем делается отметка в журнале.</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lastRenderedPageBreak/>
        <w:t>6. Комиссия не вправе отказать в принятии обращений. Поступившее в комиссию обращение по вопросу, не относящемуся к ее ведению, направляется комиссией не позднее чем в пятидневный срок по принадлежности, о чем сообщается заявителю в письменном виде в трехдневный срок со дня отправления обращения по подведомственности, а при личном приеме разъясняется, куда следует обратиться по данному вопросу.</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7. Решения и действия (бездействие) комиссий и их должностных лиц, нарушающие избирательные права граждан, могут быть обжалованы непосредственно в вышестоящую избирательную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а) оставить жалобу без удовлетворения;</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б) отменить обжалуемое решение полностью или частично и принять решение по существу;</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в) отменить обжалуемое решение полностью или частично, обязав нижестоящую комиссию повторно рассмотреть вопрос и принять решение по существу.</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В решении должна содержаться ссылка на нормативный правовой акт, в соответствии с которым принято решение.</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8. Запрещается направлять жалобу для рассмотрения в избирательные комиссии, в иные органы и должностным лицам, решения и действия (бездействие) которых обжалуются, за исключением случаев, когда жалоба, согласно законодательству о выборах, референдуме, должна быть рассмотрена по существу на заседании комиссии, о чем сообщается заявителю. Если автор обращения не согласен с принятым комиссией решением, то оно может быть обжаловано им в Избирательную комиссию Новгородской области либо в суд.</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9. В соответствии с Регламентом комиссии, Инструкцией по делопроизводству, поступающие в комиссию обращения, согласно письменной резолюцией председателя комиссии, а в его отсутствие – заместителя председателя, рассматриваются членами комиссии с правом решающего голоса, работниками Аппарата, а в случае необходимости выносятся на рассмотрение рабочей группы по предварительному рассмотрению обращений о нарушении законодательства, жалоб (заявлений) на решения, действия (бездействия) избирательных комиссией, комиссией референдума и их должностных лиц (далее – рабочая группа по предварительному рассмотрению обращений), сформированных при комиссии, а затем – на заседание комиссии.</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При рассмотрении обращения исполнителем проверяется наличие или отсутствие аналогичного обращения в производстве суда.</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Окончательное решение по обращению принимает председатель, либо комиссия на своем заседании.</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lastRenderedPageBreak/>
        <w:t>Непосредственно на заседании комиссии рассматриваются и принимаются решения по обращениям, требующим обсуждения и решения коллегиального органа на основании соответствующего направления указанного обращения председателем комиссии или рабочей группы по предварительному рассмотрению обращений. При этом комиссия вправе рассмотреть и принять решение по любому поступившему в комиссию обращению, относящемуся к ее ведению, в том числе может пересмотреть решение, принятое председателем. Порядок роботы рабочих групп по предварительному рассмотрению обращений избирательной комиссии, сформированных комиссией, регламентируется положениями, утвержденными решениями комиссии.</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10. Сведения о нарушениях закона, прав избирателей, иных участников избирательного процессе, участников референдума, сообщаемые в жалобе, при необходимости могут быть проверены членом избирательной комиссии, работниками Аппарата и привлеченными специалистами с выездом на место. Решение об этом принимается председателем комиссии, как по своей инициативе, так и по предложению руководителя рабочей группы по предварительному рассмотрению обращений либо члена комиссии, рассматривающего жалобу.</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11. Проекты решения избирательной комиссии по обращению и ответ заявителю, в соответствии с письменной резолюцией председателя комиссии, в его отсутствие – заместителя председателя готовятся членом комиссии или работниками Аппарата. Проект решения комиссии или ответа заявителю визируется исполнителями. После процедуры визирования ответ заявителю передается на подпись соответствующему должностному лицу – председателю, а в его отсутствие заместителю комиссии, а проект решения комиссии – секретарю комиссии для вынесения на заседание комиссии в установленном порядке.</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Повторное обращение по тому же вопросу направляется на исполнение тому члену комиссии, работнику Аппарата комиссии, которые занимались подготовкой проекта решения комиссии либо ответа заявителю на его предыдущее обращение.</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12. Проект решения комиссии после обсуждения и принятия на заседании комиссии дорабатывается исполнителем с учетом принятых комиссией предложений и замечаний, визируется соответствующими лицами и передается председателю и секретарю комиссии для подписания.</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Решение комиссии, принятое по обращению, направляется заявителю, иным заинтересованным организациям и лицам в соответствии с требованиями Инструкции по делопроизводству комиссии.</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13. В случае отказа в удовлетворении жалобы без рассмотрения ее на заседании комиссии в ответе заявителю указываются мотивы отказа с возможным разъяснением порядка обжалования принятого решения.</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 xml:space="preserve">Решения и действия (бездействие) комиссии и ее должностных лиц могут быть обжалованы в суд согласно подсудности, установленной статьей 75 Федерального закона «Об основных гарантиях избирательных прав и </w:t>
      </w:r>
      <w:r w:rsidRPr="00B85F3E">
        <w:rPr>
          <w:rFonts w:ascii="Times New Roman" w:hAnsi="Times New Roman" w:cs="Times New Roman"/>
          <w:sz w:val="28"/>
          <w:szCs w:val="28"/>
        </w:rPr>
        <w:lastRenderedPageBreak/>
        <w:t>права на участие в референдуме граждан Российской Федерации» и Гражданско-процессуального кодекса Российской Федерации.</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14. Комиссия с учетом существа поступившего обращения вправе направить в правоохранительные и другие государственные органы представление о проведении соответствующей проверки и пресечении нарушений законов, регулирующих подготовку и проведение выборов и референдума. О направлении представления сообщается автору обращения.</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15. При неоднократном обращении заявителя по одному и тому же вопросу ему, с согласия комиссии или ее руководителя, может быть направлено уведомление о прекращении дальнейшей переписки при условии, что заявителю давался исчерпывающий письменный ответ по существу обращения.</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16. В соответствии с пунктом 9 статьи 75 Федерального закона «Об основных гарантиях избирательных прав и права на участие в референдуме граждан Российской Федерации» комиссия приостанавливает рассмотрение жалобы в случае, если аналогичная жалоба принята к рассмотрению судом, о чем сообщается заявителю.</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Аналогичной считается жалоба, поданная в суд тем же лицом (его уполномоченным представителем) по тому же вопросу. В случае вынесения судом решения по существу жалобы комиссия прекращает ее рассмотрение.</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После вступления в законную силу решения суда дальнейшее рассмотрение жалобы в комиссии не производится.</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17. Обращения, поступающие в комиссию, рассматриваются в сроки, установленные законодательством о выборах и референдумах, отсчет срока рассмотрения ведется со дня поступления обращения в комиссию и регистрации его в установленном порядке.</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18. Жалобы и заявления, поступившие в комиссию, в период избирательной кампании, кампании референдума, разрешаются в соответствии с законодательством в следующие сроки по вопросам:</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 о неточностях в списках избирателей, участников референдума участковая избирательная комиссия, комиссия референдума обязана рассмотреть в течение 24 часов, а в день голосования – в течение – 2 часов с момента обращения, но не позднее момента окончания голосования;</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 о регистрации инициативы выдвижения кандидата, списка кандидатов решение комиссии должно быть принято в течение пяти дней;</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 о регистрации инициативной группы по проведению местного референдума решение комиссии, которая со дня обращения инициативной группы действует в качестве комиссии референдума, - в течение 15 дней со дня поступления ходатайства;</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 по иным вопросам решение комиссии должно быть принято в течение пяти дней, но не позднее дня, предшествующего дню голосования, а в день голосования – немедленно.</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 xml:space="preserve">В случае если сведения, содержащиеся в обращении по вопросам проведения выборов, референдума, требуют дополнительной проверки, </w:t>
      </w:r>
      <w:r w:rsidRPr="00B85F3E">
        <w:rPr>
          <w:rFonts w:ascii="Times New Roman" w:hAnsi="Times New Roman" w:cs="Times New Roman"/>
          <w:sz w:val="28"/>
          <w:szCs w:val="28"/>
        </w:rPr>
        <w:lastRenderedPageBreak/>
        <w:t>решения по ним принимаются не позднее, чем в десятидневный срок со дня подачи обращения.</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19. При рассмотрении обращений комиссия вправе истребовать и получать необходимые документы и материалы, заслушивать сообщения должностных лиц и граждан.</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Если жалоба, заявление рассматриваются комиссией либо ее рабочей группой на заседание комиссии, рабочей группы приглашаются заинтересованные стороны (авторы жалоб, заявлений), а также лицо (лица), действие (бездействие) которого (которых) обжалуется.</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20. Ответ на письменный запрос, обращение Государственной Думы Федерального Собрания РФ, областной Думы Новгородской области, представительного органа местного самоуправления или депутатов этих органов направленные в комиссию, направляется председателем комиссии, либо лицом, исполняющим его обязанности, в письменной форме в течение 15 дней со дня получения запроса или в иной согласованный с инициатором запроса срок.</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Инициатор запроса имеет право участвовать в заседании комиссии при рассмотрении поставленных им в запросе вопросов. О дне и часе рассмотрения запроса инициатор должен быть извещен заблаговременно.</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Ответ на письменный запрос, обращение депутатов Государственной Думы Федерального Собрания РФ, депутатов Областной Думы Новгородской области, депутатов представительного органа местного самоуправления направленные в комиссию по вопросам, связанным с их деятельностью, дается председателем комиссии, либо лицом, исполняющим его обязанности, безотлагательно, а при необходимости дополнительного изучения и проверки – не позднее 15 дней со дня получения обращения или в иной, согласованный с инициатором запроса, срок.</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Ответ на письменный либо устный запрос руководства Центральной избирательной комиссии Российской Федерации либо Избирательной комиссии Новгородской области, направленный в комиссию, дается председателем комиссии, либо лицом, исполняющим его обязанности безотлагательно, а при необходимости дополнительного изучения и проверки – не позднее 15 дней со дня получения обращения. О ходе проверки инициатор запроса регулярно информируется.</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Депутаты Государственной Думы Федерального Собрания РФ, депутаты Областной Думы Новгородской области, депутаты представительных органов местного самоуправления по вопросам своей деятельности пользуются правом быть принятыми руководителями комиссии в первоочередном порядке.</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21. Обращения в комиссию по вопросам, не связанным непосредственно с текущей избирательной кампанией, кампанией по проведению референдума, разрешаются в срок до одного месяца со дня регистрации обращения в комиссии, а не требующие дополнительного изучения и проверки – безотлагательно, но не позднее чем через 15 дней со дня поступления обращения.</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lastRenderedPageBreak/>
        <w:t>В тех случаях, когда для разрешения жалобы или заявления необходимо проведение специальной проверки, истребование дополнительных материалов либо принятие других мер, сроки разрешения жалобы или заявления могут быть продлены председателем комиссии, но не более чем на один месяц, о чем сообщается заявителю.</w:t>
      </w:r>
    </w:p>
    <w:p w:rsidR="00F24B5D" w:rsidRPr="00B85F3E" w:rsidRDefault="00F24B5D" w:rsidP="00F24B5D">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В случаях, если поданное в комиссию предложение требует дополнительного изучения, сроки рассмотрения предложения могут быть продлены до трех месяцев, с сообщением об этом избирателю, подавшему предложение в 3-дневный срок.</w:t>
      </w:r>
    </w:p>
    <w:p w:rsidR="00F24B5D" w:rsidRPr="00B85F3E" w:rsidRDefault="00F24B5D" w:rsidP="00F24B5D">
      <w:pPr>
        <w:pStyle w:val="ConsNormal"/>
        <w:widowControl/>
        <w:ind w:right="0" w:firstLine="540"/>
        <w:jc w:val="both"/>
        <w:rPr>
          <w:rFonts w:ascii="Times New Roman" w:hAnsi="Times New Roman" w:cs="Times New Roman"/>
          <w:sz w:val="28"/>
          <w:szCs w:val="28"/>
        </w:rPr>
      </w:pPr>
    </w:p>
    <w:p w:rsidR="00F24B5D" w:rsidRPr="00B85F3E" w:rsidRDefault="00F24B5D" w:rsidP="00F24B5D">
      <w:pPr>
        <w:pStyle w:val="ConsNormal"/>
        <w:widowControl/>
        <w:ind w:right="0" w:firstLine="540"/>
        <w:jc w:val="center"/>
        <w:rPr>
          <w:rFonts w:ascii="Times New Roman" w:hAnsi="Times New Roman" w:cs="Times New Roman"/>
          <w:sz w:val="28"/>
          <w:szCs w:val="28"/>
        </w:rPr>
      </w:pPr>
      <w:r w:rsidRPr="00B85F3E">
        <w:rPr>
          <w:rFonts w:ascii="Times New Roman" w:hAnsi="Times New Roman" w:cs="Times New Roman"/>
          <w:sz w:val="28"/>
          <w:szCs w:val="28"/>
        </w:rPr>
        <w:t>______________________________________________</w:t>
      </w:r>
    </w:p>
    <w:p w:rsidR="00F24B5D" w:rsidRPr="00B85F3E" w:rsidRDefault="00F24B5D" w:rsidP="00F24B5D">
      <w:pPr>
        <w:rPr>
          <w:rFonts w:ascii="Times New Roman" w:hAnsi="Times New Roman" w:cs="Times New Roman"/>
          <w:sz w:val="28"/>
          <w:szCs w:val="28"/>
        </w:rPr>
      </w:pPr>
    </w:p>
    <w:p w:rsidR="00F24B5D" w:rsidRDefault="00F24B5D" w:rsidP="00F24B5D">
      <w:pPr>
        <w:autoSpaceDE w:val="0"/>
        <w:autoSpaceDN w:val="0"/>
        <w:adjustRightInd w:val="0"/>
        <w:spacing w:after="0" w:line="240" w:lineRule="auto"/>
        <w:jc w:val="center"/>
        <w:rPr>
          <w:rFonts w:ascii="Times New Roman" w:hAnsi="Times New Roman" w:cs="Times New Roman"/>
          <w:sz w:val="24"/>
          <w:szCs w:val="24"/>
        </w:rPr>
      </w:pPr>
    </w:p>
    <w:p w:rsidR="00F24B5D" w:rsidRDefault="00F24B5D" w:rsidP="0039203C">
      <w:pPr>
        <w:autoSpaceDE w:val="0"/>
        <w:autoSpaceDN w:val="0"/>
        <w:adjustRightInd w:val="0"/>
        <w:spacing w:after="0" w:line="240" w:lineRule="auto"/>
        <w:ind w:left="5580"/>
        <w:jc w:val="center"/>
        <w:rPr>
          <w:rFonts w:ascii="Times New Roman" w:hAnsi="Times New Roman" w:cs="Times New Roman"/>
          <w:sz w:val="24"/>
          <w:szCs w:val="24"/>
        </w:rPr>
      </w:pPr>
    </w:p>
    <w:p w:rsidR="0039203C" w:rsidRPr="006A3AE1" w:rsidRDefault="0039203C" w:rsidP="0039203C">
      <w:pPr>
        <w:autoSpaceDE w:val="0"/>
        <w:autoSpaceDN w:val="0"/>
        <w:adjustRightInd w:val="0"/>
        <w:spacing w:after="0" w:line="240" w:lineRule="auto"/>
        <w:ind w:left="5580"/>
        <w:jc w:val="center"/>
        <w:rPr>
          <w:rFonts w:ascii="Times New Roman" w:hAnsi="Times New Roman" w:cs="Times New Roman"/>
          <w:sz w:val="24"/>
          <w:szCs w:val="24"/>
        </w:rPr>
      </w:pPr>
      <w:r w:rsidRPr="006A3AE1">
        <w:rPr>
          <w:rFonts w:ascii="Times New Roman" w:hAnsi="Times New Roman" w:cs="Times New Roman"/>
          <w:sz w:val="24"/>
          <w:szCs w:val="24"/>
        </w:rPr>
        <w:t>УТВЕРЖДЕНО</w:t>
      </w:r>
    </w:p>
    <w:p w:rsidR="0039203C" w:rsidRPr="006A3AE1" w:rsidRDefault="0039203C" w:rsidP="0039203C">
      <w:pPr>
        <w:autoSpaceDE w:val="0"/>
        <w:autoSpaceDN w:val="0"/>
        <w:adjustRightInd w:val="0"/>
        <w:spacing w:after="0" w:line="240" w:lineRule="auto"/>
        <w:ind w:left="5580"/>
        <w:jc w:val="center"/>
        <w:rPr>
          <w:rFonts w:ascii="Times New Roman" w:hAnsi="Times New Roman" w:cs="Times New Roman"/>
          <w:sz w:val="24"/>
          <w:szCs w:val="24"/>
        </w:rPr>
      </w:pPr>
      <w:r w:rsidRPr="006A3AE1">
        <w:rPr>
          <w:rFonts w:ascii="Times New Roman" w:hAnsi="Times New Roman" w:cs="Times New Roman"/>
          <w:sz w:val="24"/>
          <w:szCs w:val="24"/>
        </w:rPr>
        <w:t>постановлением территориальной</w:t>
      </w:r>
    </w:p>
    <w:p w:rsidR="0039203C" w:rsidRPr="006A3AE1" w:rsidRDefault="0039203C" w:rsidP="0039203C">
      <w:pPr>
        <w:autoSpaceDE w:val="0"/>
        <w:autoSpaceDN w:val="0"/>
        <w:adjustRightInd w:val="0"/>
        <w:spacing w:after="0" w:line="240" w:lineRule="auto"/>
        <w:ind w:left="5580"/>
        <w:jc w:val="center"/>
        <w:rPr>
          <w:rFonts w:ascii="Times New Roman" w:hAnsi="Times New Roman" w:cs="Times New Roman"/>
          <w:sz w:val="24"/>
          <w:szCs w:val="24"/>
        </w:rPr>
      </w:pPr>
      <w:r w:rsidRPr="006A3AE1">
        <w:rPr>
          <w:rFonts w:ascii="Times New Roman" w:hAnsi="Times New Roman" w:cs="Times New Roman"/>
          <w:sz w:val="24"/>
          <w:szCs w:val="24"/>
        </w:rPr>
        <w:t>избирательной комиссии Маловишерского района</w:t>
      </w:r>
    </w:p>
    <w:p w:rsidR="0039203C" w:rsidRPr="006A3AE1" w:rsidRDefault="0039203C" w:rsidP="0039203C">
      <w:pPr>
        <w:autoSpaceDE w:val="0"/>
        <w:autoSpaceDN w:val="0"/>
        <w:adjustRightInd w:val="0"/>
        <w:spacing w:after="0" w:line="240" w:lineRule="auto"/>
        <w:ind w:left="5580" w:right="935"/>
        <w:jc w:val="right"/>
        <w:rPr>
          <w:rFonts w:ascii="Times New Roman" w:hAnsi="Times New Roman" w:cs="Times New Roman"/>
          <w:sz w:val="24"/>
          <w:szCs w:val="24"/>
        </w:rPr>
      </w:pPr>
      <w:r w:rsidRPr="006A3AE1">
        <w:rPr>
          <w:rFonts w:ascii="Times New Roman" w:hAnsi="Times New Roman" w:cs="Times New Roman"/>
          <w:sz w:val="24"/>
          <w:szCs w:val="24"/>
        </w:rPr>
        <w:t>от 18.05.2007  № 4/2-1</w:t>
      </w:r>
    </w:p>
    <w:p w:rsidR="0039203C" w:rsidRDefault="0039203C" w:rsidP="0039203C">
      <w:pPr>
        <w:autoSpaceDE w:val="0"/>
        <w:autoSpaceDN w:val="0"/>
        <w:adjustRightInd w:val="0"/>
        <w:jc w:val="center"/>
      </w:pPr>
    </w:p>
    <w:p w:rsidR="0039203C" w:rsidRDefault="00BD46E3" w:rsidP="0039203C">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Положение</w:t>
      </w:r>
    </w:p>
    <w:p w:rsidR="00BD46E3" w:rsidRPr="006A3AE1" w:rsidRDefault="00BD46E3" w:rsidP="0039203C">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о рабочей группе Территориальной избирательной комиссии Маловишерского района по предварительному рассмотрению обращений о нарушении законов, жалоб (заявлений) на решения, действия (бездействие) избирательных комиссий, комиссий референдума и их должностных лиц</w:t>
      </w:r>
    </w:p>
    <w:p w:rsidR="0039203C" w:rsidRPr="006A3AE1" w:rsidRDefault="0039203C" w:rsidP="0039203C">
      <w:pPr>
        <w:pStyle w:val="ConsNormal"/>
        <w:widowControl/>
        <w:ind w:right="0" w:firstLine="0"/>
        <w:jc w:val="center"/>
        <w:rPr>
          <w:rFonts w:ascii="Times New Roman" w:hAnsi="Times New Roman" w:cs="Times New Roman"/>
          <w:sz w:val="28"/>
          <w:szCs w:val="28"/>
        </w:rPr>
      </w:pPr>
    </w:p>
    <w:p w:rsidR="0039203C" w:rsidRPr="006A3AE1" w:rsidRDefault="0039203C" w:rsidP="0039203C">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1. Настоящее Положение определяет порядок, формы деятельности и полномочия рабочей группы территориальной избирательной комиссии Маловишерского района (далее – Комиссии) по предварительному рассмотрению обращений о нарушении законодательства Российской Федерации, законодательства Новгородской области о выборах, референдумах, а также жалоб (заявлений) на решения, действия (бездействие) нижестоящих избирательных комиссий, комиссий референдума и их должностных лиц (далее - рабочая группа).</w:t>
      </w:r>
    </w:p>
    <w:p w:rsidR="0039203C" w:rsidRPr="006A3AE1" w:rsidRDefault="0039203C" w:rsidP="0039203C">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2. В компетенцию рабочей группы входит:</w:t>
      </w:r>
    </w:p>
    <w:p w:rsidR="0039203C" w:rsidRPr="006A3AE1" w:rsidRDefault="0039203C" w:rsidP="0039203C">
      <w:pPr>
        <w:pStyle w:val="ConsNormal"/>
        <w:widowControl/>
        <w:ind w:left="540" w:right="0" w:firstLine="0"/>
        <w:rPr>
          <w:rFonts w:ascii="Times New Roman" w:hAnsi="Times New Roman" w:cs="Times New Roman"/>
          <w:sz w:val="28"/>
          <w:szCs w:val="28"/>
        </w:rPr>
      </w:pPr>
      <w:r w:rsidRPr="006A3AE1">
        <w:rPr>
          <w:rFonts w:ascii="Times New Roman" w:hAnsi="Times New Roman" w:cs="Times New Roman"/>
          <w:sz w:val="28"/>
          <w:szCs w:val="28"/>
        </w:rPr>
        <w:t xml:space="preserve"> - предварительное рассмотрение обращений о нарушении  законодательства Российской Федерации, законодательства Новгородской области о выборах; референдумах;  </w:t>
      </w:r>
    </w:p>
    <w:p w:rsidR="0039203C" w:rsidRPr="006A3AE1" w:rsidRDefault="0039203C" w:rsidP="0039203C">
      <w:pPr>
        <w:pStyle w:val="ConsNormal"/>
        <w:widowControl/>
        <w:ind w:left="540" w:right="0" w:firstLine="0"/>
        <w:jc w:val="both"/>
        <w:rPr>
          <w:rFonts w:ascii="Times New Roman" w:hAnsi="Times New Roman" w:cs="Times New Roman"/>
          <w:sz w:val="28"/>
          <w:szCs w:val="28"/>
        </w:rPr>
      </w:pPr>
      <w:r w:rsidRPr="006A3AE1">
        <w:rPr>
          <w:rFonts w:ascii="Times New Roman" w:hAnsi="Times New Roman" w:cs="Times New Roman"/>
          <w:sz w:val="28"/>
          <w:szCs w:val="28"/>
        </w:rPr>
        <w:t>- предварительное рассмотрение жалоб (заявлений) на решения, действия (бездействие) нижестоящих избирательных комиссий при проведении референдума Российской Федерации на территории Новгородской области и их должностных лиц;</w:t>
      </w:r>
    </w:p>
    <w:p w:rsidR="0039203C" w:rsidRPr="006A3AE1" w:rsidRDefault="0039203C" w:rsidP="0039203C">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lastRenderedPageBreak/>
        <w:t>- предварительное рассмотрение жалоб (заявлений) на решения, действия (бездействие) нижестоящих избирательных комиссий при проведении выборов Президента Российской Федерации, выборов депутатов Государственной Думы Федерального Собрания Российской Федерации на территории Новгородской области и их должностных лиц;</w:t>
      </w:r>
    </w:p>
    <w:p w:rsidR="0039203C" w:rsidRPr="006A3AE1" w:rsidRDefault="0039203C" w:rsidP="0039203C">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 предварительное рассмотрение жалоб (заявлений) на решения, действия (бездействие) нижестоящих комиссий при проведении референдума Новгородской области и их должностных лиц;</w:t>
      </w:r>
    </w:p>
    <w:p w:rsidR="0039203C" w:rsidRPr="006A3AE1" w:rsidRDefault="0039203C" w:rsidP="0039203C">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 предварительное рассмотрение жалоб (заявлений) на решения, действия (бездействие) нижестоящих избирательных комиссий по выборам депутатов Новгородской областной Думы и их должностных лиц;</w:t>
      </w:r>
    </w:p>
    <w:p w:rsidR="0039203C" w:rsidRPr="006A3AE1" w:rsidRDefault="0039203C" w:rsidP="0039203C">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 предварительное рассмотрение жалоб (заявлений) на решения, действия (бездействие) нижестоящих избирательных комиссий при проведении выборов в органы местного самоуправления, местных референдумов в Новгородской области;</w:t>
      </w:r>
    </w:p>
    <w:p w:rsidR="0039203C" w:rsidRPr="006A3AE1" w:rsidRDefault="0039203C" w:rsidP="0039203C">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 подготовка проектов представлений Комиссии о проведении проверок и пресечении нарушений федеральных законов, законов области в части, регулирующей подготовку и проведение выборов и референдумов в Новгородской области, о привлечении виновных лиц к ответственности, установленной законодательством Российской Федерации;</w:t>
      </w:r>
    </w:p>
    <w:p w:rsidR="0039203C" w:rsidRPr="006A3AE1" w:rsidRDefault="0039203C" w:rsidP="0039203C">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 получение от государственных органов, органов местного самоуправления, общественных объединений, организаций всех форм собственности, в том числе организаций телерадиовещания, редакций периодических печатных изданий, а также должностных лиц указанных органов и организаций, информации о результатах рассмотрения представлений комиссии, других необходимых сведений, документов и материалов;</w:t>
      </w:r>
    </w:p>
    <w:p w:rsidR="0039203C" w:rsidRPr="006A3AE1" w:rsidRDefault="0039203C" w:rsidP="0039203C">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 рассмотрение вопросов, касающихся опубликования (обнародования) результатов опросов общественного мнения, связанных с выборами и референдумами;</w:t>
      </w:r>
    </w:p>
    <w:p w:rsidR="0039203C" w:rsidRPr="006A3AE1" w:rsidRDefault="0039203C" w:rsidP="0039203C">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 сбор и систематизация материалов по вопросам, входящим в компетенцию рабочей группы, и подготовка соответствующих заключений.</w:t>
      </w:r>
    </w:p>
    <w:p w:rsidR="0039203C" w:rsidRPr="006A3AE1" w:rsidRDefault="0039203C" w:rsidP="0039203C">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3. Рабочая группа в своей деятельности руководствуется Конституцией Российской Федерации, федеральными конституционными законами, федеральными законами, законами Новгородской области, решениями Центральной избирательной комиссии Российской Федерации, постановлениями Избирательной комиссии Новгородской области, а также настоящим Положением.</w:t>
      </w:r>
    </w:p>
    <w:p w:rsidR="0039203C" w:rsidRPr="006A3AE1" w:rsidRDefault="0039203C" w:rsidP="0039203C">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4. Деятельность рабочей группы осуществляется на основе коллегиальности, гласного и открытого обсуждения вопросов, входящих в ее компетенцию.</w:t>
      </w:r>
    </w:p>
    <w:p w:rsidR="0039203C" w:rsidRPr="006A3AE1" w:rsidRDefault="0039203C" w:rsidP="0039203C">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5. Заседания рабочей группы созывает руководитель рабочей группы по мере необходимости. Заседание рабочей группы является правомочным, если на нем присутствует более половины от установленного числа членов рабочей группы.</w:t>
      </w:r>
    </w:p>
    <w:p w:rsidR="0039203C" w:rsidRPr="006A3AE1" w:rsidRDefault="0039203C" w:rsidP="0039203C">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lastRenderedPageBreak/>
        <w:t>На заседаниях рабочей группы вправе присутствовать и высказывать свое мнение члены Комиссии, члены избирательных комиссий, комиссий референдума, работники аппаратов избирательных комиссий, участвующие в подготовке материалов к заседанию рабочей группы.</w:t>
      </w:r>
    </w:p>
    <w:p w:rsidR="0039203C" w:rsidRPr="006A3AE1" w:rsidRDefault="0039203C" w:rsidP="0039203C">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В заседании рабочей группы вправе принимать участие заявители, лица, чьи действия (бездействие) явились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вносимых на заседание рабочей группы вопросов могут приглашаться представители избирательных комиссий, комиссий референдума, организаций, осуществляющих выпуск средств массовой информации, организаций, индивидуальных предпринимателей, выполняющих работы или оказывающих услуги по изготовлению печатных агитационных материалов, органов государственной власти, специалисты, эксперты и иные лица. Список указанных лиц составляется и подписывается руководителем рабочей группы либо его заместителем накануне очередного заседания.</w:t>
      </w:r>
    </w:p>
    <w:p w:rsidR="0039203C" w:rsidRPr="006A3AE1" w:rsidRDefault="0039203C" w:rsidP="0039203C">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уполномоченный на то член рабочей группы.</w:t>
      </w:r>
    </w:p>
    <w:p w:rsidR="0039203C" w:rsidRPr="006A3AE1" w:rsidRDefault="0039203C" w:rsidP="0039203C">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6. Поступившие в Комиссию обращения, жалобы, заявления, иные документы, относящиеся к компетенции рабочей группы, регистрируются в отдельном журнале.</w:t>
      </w:r>
    </w:p>
    <w:p w:rsidR="0039203C" w:rsidRPr="006A3AE1" w:rsidRDefault="0039203C" w:rsidP="0039203C">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Руководитель рабочей группы с учетом характера поступившего обращения, жалобы (заявления) дает членам рабочей группы соответствующие поручения, касающиеся подготовки материалов для рассмотрения на заседаниях рабочей группы (оформление запросов, проведение проверок, подготовка заключений экспертов и т.д.).</w:t>
      </w:r>
    </w:p>
    <w:p w:rsidR="0039203C" w:rsidRPr="006A3AE1" w:rsidRDefault="0039203C" w:rsidP="0039203C">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7. Срок рассмотрения обращений, поступающих в рабочую группу, определяется действующим законодательством Российской Федерации.</w:t>
      </w:r>
    </w:p>
    <w:p w:rsidR="0039203C" w:rsidRPr="006A3AE1" w:rsidRDefault="0039203C" w:rsidP="0039203C">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8. На заседании рабочей группы ведется протокол, а при необходимости - аудиозапись. Протокол заседания рабочей группы ведет секретарь заседания, назначаемый председательствующим на заседании рабочей группы. Протокол подписывается председательствующим на заседании рабочей группы и секретарем.</w:t>
      </w:r>
    </w:p>
    <w:p w:rsidR="0039203C" w:rsidRPr="006A3AE1" w:rsidRDefault="0039203C" w:rsidP="0039203C">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w:t>
      </w:r>
    </w:p>
    <w:p w:rsidR="0039203C" w:rsidRPr="006A3AE1" w:rsidRDefault="0039203C" w:rsidP="0039203C">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 xml:space="preserve">9. Решения рабочей группы носят рекомендательный характер. По результатам рассмотрения обращений, жалоб (заявлений) рабочая группа готовит на рассмотрение Комиссии проекты постановлений или рекомендует одному из членов рабочей группы, уполномоченному Комиссией на </w:t>
      </w:r>
      <w:r w:rsidRPr="006A3AE1">
        <w:rPr>
          <w:rFonts w:ascii="Times New Roman" w:hAnsi="Times New Roman" w:cs="Times New Roman"/>
          <w:sz w:val="28"/>
          <w:szCs w:val="28"/>
        </w:rPr>
        <w:lastRenderedPageBreak/>
        <w:t>составление протоколов об административных правонарушениях, возбудить административное производство либо отказать в его возбуждении</w:t>
      </w:r>
    </w:p>
    <w:p w:rsidR="0039203C" w:rsidRPr="006A3AE1" w:rsidRDefault="0039203C" w:rsidP="0039203C">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10. После опубликования итогов голосования, результатов выборов, референдумов руководителем рабочей группы осуществляется анализ и обобщение поступивших в Комиссию обращений, а также результатов их рассмотрения. Такой анализ в виде проекта постановления Комиссии после его рассмотрения и одобрения рабочей группой выносится на рассмотрение Комиссии.</w:t>
      </w:r>
    </w:p>
    <w:p w:rsidR="0039203C" w:rsidRPr="006A3AE1" w:rsidRDefault="0039203C" w:rsidP="007F05EB">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11. Хранение документации, связанной с деятельностью рабочей группы, осуществляется в порядке, установленном Комиссией.</w:t>
      </w:r>
    </w:p>
    <w:p w:rsidR="0039203C" w:rsidRPr="006A3AE1" w:rsidRDefault="0039203C" w:rsidP="0039203C">
      <w:pPr>
        <w:jc w:val="center"/>
        <w:rPr>
          <w:rFonts w:ascii="Times New Roman" w:hAnsi="Times New Roman" w:cs="Times New Roman"/>
          <w:sz w:val="28"/>
          <w:szCs w:val="28"/>
        </w:rPr>
      </w:pPr>
      <w:r w:rsidRPr="006A3AE1">
        <w:rPr>
          <w:rFonts w:ascii="Times New Roman" w:hAnsi="Times New Roman" w:cs="Times New Roman"/>
          <w:sz w:val="28"/>
          <w:szCs w:val="28"/>
        </w:rPr>
        <w:t>_____________________________________________</w:t>
      </w:r>
    </w:p>
    <w:p w:rsidR="0039203C" w:rsidRPr="006A3AE1" w:rsidRDefault="0039203C" w:rsidP="0039203C">
      <w:pPr>
        <w:pStyle w:val="ConsNormal"/>
        <w:widowControl/>
        <w:ind w:right="0" w:firstLine="0"/>
        <w:rPr>
          <w:rFonts w:ascii="Times New Roman" w:hAnsi="Times New Roman" w:cs="Times New Roman"/>
          <w:sz w:val="28"/>
          <w:szCs w:val="28"/>
        </w:rPr>
      </w:pPr>
    </w:p>
    <w:p w:rsidR="0039203C" w:rsidRPr="006A3AE1" w:rsidRDefault="0039203C" w:rsidP="00BD46E3">
      <w:pPr>
        <w:ind w:left="5670"/>
        <w:rPr>
          <w:rFonts w:ascii="Times New Roman" w:hAnsi="Times New Roman" w:cs="Times New Roman"/>
          <w:sz w:val="28"/>
          <w:szCs w:val="28"/>
        </w:rPr>
      </w:pPr>
    </w:p>
    <w:p w:rsidR="00BD46E3" w:rsidRPr="00BD46E3" w:rsidRDefault="00BD46E3" w:rsidP="00BD46E3">
      <w:pPr>
        <w:spacing w:before="120" w:after="0" w:line="240" w:lineRule="auto"/>
        <w:ind w:left="5670"/>
        <w:jc w:val="center"/>
        <w:rPr>
          <w:rFonts w:ascii="Times New Roman" w:hAnsi="Times New Roman" w:cs="Times New Roman"/>
          <w:sz w:val="24"/>
          <w:szCs w:val="24"/>
        </w:rPr>
      </w:pPr>
      <w:r w:rsidRPr="00BD46E3">
        <w:rPr>
          <w:rFonts w:ascii="Times New Roman" w:hAnsi="Times New Roman" w:cs="Times New Roman"/>
          <w:sz w:val="24"/>
          <w:szCs w:val="24"/>
        </w:rPr>
        <w:t>УТВЕРЖДЕН</w:t>
      </w:r>
    </w:p>
    <w:p w:rsidR="00BD46E3" w:rsidRPr="007F05EB" w:rsidRDefault="00BD46E3" w:rsidP="00BD46E3">
      <w:pPr>
        <w:spacing w:after="0" w:line="240" w:lineRule="auto"/>
        <w:ind w:left="5670"/>
        <w:jc w:val="center"/>
        <w:rPr>
          <w:rFonts w:ascii="Times New Roman" w:hAnsi="Times New Roman" w:cs="Times New Roman"/>
          <w:sz w:val="24"/>
          <w:szCs w:val="24"/>
        </w:rPr>
      </w:pPr>
      <w:r w:rsidRPr="00BD46E3">
        <w:rPr>
          <w:rFonts w:ascii="Times New Roman" w:hAnsi="Times New Roman" w:cs="Times New Roman"/>
          <w:sz w:val="24"/>
          <w:szCs w:val="24"/>
        </w:rPr>
        <w:t>постановлением Территориальной избирательной комиссии Маловишерского района</w:t>
      </w:r>
      <w:r w:rsidRPr="00BD46E3">
        <w:rPr>
          <w:rFonts w:ascii="Times New Roman" w:hAnsi="Times New Roman" w:cs="Times New Roman"/>
          <w:color w:val="FF6600"/>
          <w:sz w:val="24"/>
          <w:szCs w:val="24"/>
        </w:rPr>
        <w:t xml:space="preserve"> </w:t>
      </w:r>
    </w:p>
    <w:p w:rsidR="0039203C" w:rsidRPr="00BD46E3" w:rsidRDefault="00BD46E3" w:rsidP="00BD46E3">
      <w:pPr>
        <w:spacing w:after="0" w:line="240" w:lineRule="auto"/>
        <w:ind w:left="5670"/>
        <w:jc w:val="center"/>
        <w:rPr>
          <w:rFonts w:ascii="Times New Roman" w:hAnsi="Times New Roman" w:cs="Times New Roman"/>
          <w:b/>
          <w:bCs/>
          <w:sz w:val="24"/>
          <w:szCs w:val="24"/>
        </w:rPr>
      </w:pPr>
      <w:r w:rsidRPr="00BD46E3">
        <w:rPr>
          <w:rFonts w:ascii="Times New Roman" w:hAnsi="Times New Roman" w:cs="Times New Roman"/>
          <w:sz w:val="24"/>
          <w:szCs w:val="24"/>
        </w:rPr>
        <w:t>от 25.02.2021 № 3/2-4</w:t>
      </w:r>
    </w:p>
    <w:p w:rsidR="005B10C0" w:rsidRPr="005B10C0" w:rsidRDefault="005B10C0" w:rsidP="005B10C0">
      <w:pPr>
        <w:jc w:val="center"/>
        <w:rPr>
          <w:rFonts w:ascii="Times New Roman" w:hAnsi="Times New Roman" w:cs="Times New Roman"/>
          <w:sz w:val="28"/>
          <w:szCs w:val="28"/>
        </w:rPr>
      </w:pPr>
      <w:r w:rsidRPr="005B10C0">
        <w:rPr>
          <w:rFonts w:ascii="Times New Roman" w:hAnsi="Times New Roman" w:cs="Times New Roman"/>
          <w:b/>
          <w:bCs/>
          <w:sz w:val="28"/>
          <w:szCs w:val="28"/>
        </w:rPr>
        <w:t>Состав</w:t>
      </w:r>
      <w:r w:rsidRPr="005B10C0">
        <w:rPr>
          <w:rFonts w:ascii="Times New Roman" w:hAnsi="Times New Roman" w:cs="Times New Roman"/>
          <w:b/>
          <w:bCs/>
          <w:sz w:val="28"/>
          <w:szCs w:val="28"/>
        </w:rPr>
        <w:br/>
      </w:r>
      <w:r w:rsidRPr="005B10C0">
        <w:rPr>
          <w:rFonts w:ascii="Times New Roman" w:hAnsi="Times New Roman" w:cs="Times New Roman"/>
          <w:b/>
          <w:sz w:val="28"/>
          <w:szCs w:val="28"/>
        </w:rPr>
        <w:t>Р</w:t>
      </w:r>
      <w:r w:rsidRPr="005B10C0">
        <w:rPr>
          <w:rFonts w:ascii="Times New Roman" w:hAnsi="Times New Roman" w:cs="Times New Roman"/>
          <w:b/>
          <w:sz w:val="28"/>
        </w:rPr>
        <w:t>абочей группы Территориальной избирательной комиссии Маловишерского района по предварительному рассмотрению обращений граждан и других участников выборов и референдумов о нарушении законодательства, жалоб (заявлений) на решения, действия (бездействия) избирательных комиссий</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183"/>
        <w:gridCol w:w="7562"/>
      </w:tblGrid>
      <w:tr w:rsidR="005B10C0" w:rsidRPr="005B10C0" w:rsidTr="00717C7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B10C0" w:rsidRPr="005B10C0" w:rsidRDefault="005B10C0" w:rsidP="007F05EB">
            <w:pPr>
              <w:spacing w:after="0" w:line="240" w:lineRule="auto"/>
              <w:jc w:val="center"/>
              <w:rPr>
                <w:rFonts w:ascii="Times New Roman" w:hAnsi="Times New Roman" w:cs="Times New Roman"/>
                <w:sz w:val="28"/>
                <w:szCs w:val="28"/>
              </w:rPr>
            </w:pPr>
            <w:r w:rsidRPr="005B10C0">
              <w:rPr>
                <w:rFonts w:ascii="Times New Roman" w:hAnsi="Times New Roman" w:cs="Times New Roman"/>
                <w:bCs/>
                <w:sz w:val="28"/>
                <w:szCs w:val="28"/>
              </w:rPr>
              <w:t>Руководитель Рабочей группы</w:t>
            </w:r>
          </w:p>
        </w:tc>
      </w:tr>
      <w:tr w:rsidR="005B10C0" w:rsidRPr="005B10C0" w:rsidTr="004C2195">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tcPr>
          <w:p w:rsidR="005B10C0" w:rsidRPr="005B10C0" w:rsidRDefault="005B10C0" w:rsidP="007F05EB">
            <w:pPr>
              <w:spacing w:after="0" w:line="240" w:lineRule="auto"/>
              <w:rPr>
                <w:rFonts w:ascii="Times New Roman" w:hAnsi="Times New Roman" w:cs="Times New Roman"/>
                <w:sz w:val="28"/>
                <w:szCs w:val="28"/>
              </w:rPr>
            </w:pPr>
            <w:r w:rsidRPr="005B10C0">
              <w:rPr>
                <w:rFonts w:ascii="Times New Roman" w:hAnsi="Times New Roman" w:cs="Times New Roman"/>
                <w:sz w:val="28"/>
                <w:szCs w:val="28"/>
              </w:rPr>
              <w:t>Алексеева Маргарита Николаевна</w:t>
            </w:r>
          </w:p>
        </w:tc>
        <w:tc>
          <w:tcPr>
            <w:tcW w:w="3854" w:type="pct"/>
            <w:tcBorders>
              <w:top w:val="outset" w:sz="6" w:space="0" w:color="auto"/>
              <w:left w:val="outset" w:sz="6" w:space="0" w:color="auto"/>
              <w:bottom w:val="outset" w:sz="6" w:space="0" w:color="auto"/>
              <w:right w:val="outset" w:sz="6" w:space="0" w:color="auto"/>
            </w:tcBorders>
            <w:vAlign w:val="center"/>
          </w:tcPr>
          <w:p w:rsidR="005B10C0" w:rsidRPr="005B10C0" w:rsidRDefault="005B10C0" w:rsidP="007F05EB">
            <w:pPr>
              <w:spacing w:after="0" w:line="240" w:lineRule="auto"/>
              <w:rPr>
                <w:rFonts w:ascii="Times New Roman" w:hAnsi="Times New Roman" w:cs="Times New Roman"/>
                <w:sz w:val="28"/>
                <w:szCs w:val="28"/>
              </w:rPr>
            </w:pPr>
            <w:r w:rsidRPr="005B10C0">
              <w:rPr>
                <w:rFonts w:ascii="Times New Roman" w:hAnsi="Times New Roman" w:cs="Times New Roman"/>
                <w:sz w:val="28"/>
                <w:szCs w:val="28"/>
              </w:rPr>
              <w:t>председатель Территориальной избирательной комиссии Маловишерского района</w:t>
            </w:r>
          </w:p>
        </w:tc>
      </w:tr>
      <w:tr w:rsidR="005B10C0" w:rsidRPr="005B10C0" w:rsidTr="00717C7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B10C0" w:rsidRPr="005B10C0" w:rsidRDefault="005B10C0" w:rsidP="007F05EB">
            <w:pPr>
              <w:spacing w:after="0" w:line="240" w:lineRule="auto"/>
              <w:jc w:val="center"/>
              <w:rPr>
                <w:rFonts w:ascii="Times New Roman" w:hAnsi="Times New Roman" w:cs="Times New Roman"/>
                <w:sz w:val="28"/>
                <w:szCs w:val="28"/>
              </w:rPr>
            </w:pPr>
            <w:r w:rsidRPr="005B10C0">
              <w:rPr>
                <w:rFonts w:ascii="Times New Roman" w:hAnsi="Times New Roman" w:cs="Times New Roman"/>
                <w:bCs/>
                <w:sz w:val="28"/>
                <w:szCs w:val="28"/>
              </w:rPr>
              <w:t>Заместитель руководителя Рабочей группы</w:t>
            </w:r>
          </w:p>
        </w:tc>
      </w:tr>
      <w:tr w:rsidR="005B10C0" w:rsidRPr="005B10C0" w:rsidTr="004C2195">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tcPr>
          <w:p w:rsidR="005B10C0" w:rsidRPr="005B10C0" w:rsidRDefault="005B10C0" w:rsidP="007F05EB">
            <w:pPr>
              <w:spacing w:after="0" w:line="240" w:lineRule="auto"/>
              <w:rPr>
                <w:rFonts w:ascii="Times New Roman" w:hAnsi="Times New Roman" w:cs="Times New Roman"/>
                <w:sz w:val="28"/>
                <w:szCs w:val="28"/>
              </w:rPr>
            </w:pPr>
            <w:r w:rsidRPr="005B10C0">
              <w:rPr>
                <w:rFonts w:ascii="Times New Roman" w:hAnsi="Times New Roman" w:cs="Times New Roman"/>
                <w:sz w:val="28"/>
                <w:szCs w:val="28"/>
              </w:rPr>
              <w:t>Селезнева Елена Геннадьевна</w:t>
            </w:r>
          </w:p>
        </w:tc>
        <w:tc>
          <w:tcPr>
            <w:tcW w:w="3854" w:type="pct"/>
            <w:tcBorders>
              <w:top w:val="outset" w:sz="6" w:space="0" w:color="auto"/>
              <w:left w:val="outset" w:sz="6" w:space="0" w:color="auto"/>
              <w:bottom w:val="outset" w:sz="6" w:space="0" w:color="auto"/>
              <w:right w:val="outset" w:sz="6" w:space="0" w:color="auto"/>
            </w:tcBorders>
            <w:vAlign w:val="center"/>
          </w:tcPr>
          <w:p w:rsidR="005B10C0" w:rsidRPr="005B10C0" w:rsidRDefault="005B10C0" w:rsidP="007F05EB">
            <w:pPr>
              <w:spacing w:after="0" w:line="240" w:lineRule="auto"/>
              <w:rPr>
                <w:rFonts w:ascii="Times New Roman" w:hAnsi="Times New Roman" w:cs="Times New Roman"/>
                <w:sz w:val="28"/>
                <w:szCs w:val="28"/>
              </w:rPr>
            </w:pPr>
            <w:r w:rsidRPr="005B10C0">
              <w:rPr>
                <w:rFonts w:ascii="Times New Roman" w:hAnsi="Times New Roman" w:cs="Times New Roman"/>
                <w:sz w:val="28"/>
                <w:szCs w:val="28"/>
              </w:rPr>
              <w:t xml:space="preserve">заместитель председателя Территориальной избирательной комиссии Маловишерского района </w:t>
            </w:r>
          </w:p>
        </w:tc>
      </w:tr>
      <w:tr w:rsidR="005B10C0" w:rsidRPr="005B10C0" w:rsidTr="00717C7C">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tcPr>
          <w:p w:rsidR="005B10C0" w:rsidRPr="005B10C0" w:rsidRDefault="005B10C0" w:rsidP="007F05EB">
            <w:pPr>
              <w:spacing w:after="0" w:line="240" w:lineRule="auto"/>
              <w:jc w:val="center"/>
              <w:rPr>
                <w:rFonts w:ascii="Times New Roman" w:hAnsi="Times New Roman" w:cs="Times New Roman"/>
                <w:sz w:val="28"/>
                <w:szCs w:val="28"/>
              </w:rPr>
            </w:pPr>
            <w:r w:rsidRPr="005B10C0">
              <w:rPr>
                <w:rFonts w:ascii="Times New Roman" w:hAnsi="Times New Roman" w:cs="Times New Roman"/>
                <w:sz w:val="28"/>
                <w:szCs w:val="28"/>
              </w:rPr>
              <w:t>Члены Рабочей группы</w:t>
            </w:r>
          </w:p>
        </w:tc>
      </w:tr>
      <w:tr w:rsidR="004C2195" w:rsidRPr="005B10C0" w:rsidTr="004C2195">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tcPr>
          <w:p w:rsidR="004C2195" w:rsidRPr="005B10C0" w:rsidRDefault="004C2195" w:rsidP="007F05EB">
            <w:pPr>
              <w:spacing w:after="0" w:line="240" w:lineRule="auto"/>
              <w:rPr>
                <w:rFonts w:ascii="Times New Roman" w:hAnsi="Times New Roman" w:cs="Times New Roman"/>
                <w:sz w:val="28"/>
                <w:szCs w:val="28"/>
              </w:rPr>
            </w:pPr>
            <w:r>
              <w:rPr>
                <w:rFonts w:ascii="Times New Roman" w:hAnsi="Times New Roman" w:cs="Times New Roman"/>
                <w:sz w:val="28"/>
                <w:szCs w:val="28"/>
              </w:rPr>
              <w:t>Билалова Любовь Анатольевна</w:t>
            </w:r>
          </w:p>
        </w:tc>
        <w:tc>
          <w:tcPr>
            <w:tcW w:w="3854" w:type="pct"/>
            <w:tcBorders>
              <w:top w:val="outset" w:sz="6" w:space="0" w:color="auto"/>
              <w:left w:val="outset" w:sz="6" w:space="0" w:color="auto"/>
              <w:bottom w:val="outset" w:sz="6" w:space="0" w:color="auto"/>
              <w:right w:val="outset" w:sz="6" w:space="0" w:color="auto"/>
            </w:tcBorders>
            <w:vAlign w:val="center"/>
          </w:tcPr>
          <w:p w:rsidR="004C2195" w:rsidRPr="005B10C0" w:rsidRDefault="004C2195" w:rsidP="007F05EB">
            <w:pPr>
              <w:spacing w:after="0" w:line="240" w:lineRule="auto"/>
              <w:rPr>
                <w:rFonts w:ascii="Times New Roman" w:hAnsi="Times New Roman" w:cs="Times New Roman"/>
                <w:sz w:val="28"/>
                <w:szCs w:val="28"/>
              </w:rPr>
            </w:pPr>
            <w:r w:rsidRPr="005B10C0">
              <w:rPr>
                <w:rFonts w:ascii="Times New Roman" w:hAnsi="Times New Roman" w:cs="Times New Roman"/>
                <w:sz w:val="28"/>
                <w:szCs w:val="28"/>
              </w:rPr>
              <w:t>член Территориальной избирательной комиссии Маловишерского района с правом решающего голоса</w:t>
            </w:r>
          </w:p>
        </w:tc>
      </w:tr>
      <w:tr w:rsidR="005B10C0" w:rsidRPr="005B10C0" w:rsidTr="004C2195">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tcPr>
          <w:p w:rsidR="005B10C0" w:rsidRPr="005B10C0" w:rsidRDefault="005B10C0" w:rsidP="007F05EB">
            <w:pPr>
              <w:spacing w:after="0" w:line="240" w:lineRule="auto"/>
              <w:rPr>
                <w:rFonts w:ascii="Times New Roman" w:hAnsi="Times New Roman" w:cs="Times New Roman"/>
                <w:sz w:val="28"/>
                <w:szCs w:val="28"/>
              </w:rPr>
            </w:pPr>
            <w:r w:rsidRPr="005B10C0">
              <w:rPr>
                <w:rFonts w:ascii="Times New Roman" w:hAnsi="Times New Roman" w:cs="Times New Roman"/>
                <w:sz w:val="28"/>
                <w:szCs w:val="28"/>
              </w:rPr>
              <w:lastRenderedPageBreak/>
              <w:t>Маркова Виктория Олеговна</w:t>
            </w:r>
          </w:p>
        </w:tc>
        <w:tc>
          <w:tcPr>
            <w:tcW w:w="3854" w:type="pct"/>
            <w:tcBorders>
              <w:top w:val="outset" w:sz="6" w:space="0" w:color="auto"/>
              <w:left w:val="outset" w:sz="6" w:space="0" w:color="auto"/>
              <w:bottom w:val="outset" w:sz="6" w:space="0" w:color="auto"/>
              <w:right w:val="outset" w:sz="6" w:space="0" w:color="auto"/>
            </w:tcBorders>
            <w:vAlign w:val="center"/>
          </w:tcPr>
          <w:p w:rsidR="005B10C0" w:rsidRPr="005B10C0" w:rsidRDefault="005B10C0" w:rsidP="007F05EB">
            <w:pPr>
              <w:spacing w:after="0" w:line="240" w:lineRule="auto"/>
              <w:rPr>
                <w:rFonts w:ascii="Times New Roman" w:hAnsi="Times New Roman" w:cs="Times New Roman"/>
                <w:sz w:val="28"/>
                <w:szCs w:val="28"/>
              </w:rPr>
            </w:pPr>
            <w:r w:rsidRPr="005B10C0">
              <w:rPr>
                <w:rFonts w:ascii="Times New Roman" w:hAnsi="Times New Roman" w:cs="Times New Roman"/>
                <w:sz w:val="28"/>
                <w:szCs w:val="28"/>
              </w:rPr>
              <w:t>член Территориальной избирательной комиссии Маловишерского района с правом решающего голоса</w:t>
            </w:r>
          </w:p>
        </w:tc>
      </w:tr>
      <w:tr w:rsidR="004C2195" w:rsidRPr="005B10C0" w:rsidTr="004C2195">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tcPr>
          <w:p w:rsidR="004C2195" w:rsidRPr="005B10C0" w:rsidRDefault="004C2195" w:rsidP="003F06AB">
            <w:pPr>
              <w:spacing w:after="0" w:line="240" w:lineRule="auto"/>
              <w:rPr>
                <w:rFonts w:ascii="Times New Roman" w:hAnsi="Times New Roman" w:cs="Times New Roman"/>
                <w:sz w:val="28"/>
                <w:szCs w:val="28"/>
              </w:rPr>
            </w:pPr>
            <w:r w:rsidRPr="005B10C0">
              <w:rPr>
                <w:rFonts w:ascii="Times New Roman" w:hAnsi="Times New Roman" w:cs="Times New Roman"/>
                <w:sz w:val="28"/>
                <w:szCs w:val="28"/>
              </w:rPr>
              <w:t>Петрова Татьяна Николаевна</w:t>
            </w:r>
          </w:p>
        </w:tc>
        <w:tc>
          <w:tcPr>
            <w:tcW w:w="3854" w:type="pct"/>
            <w:tcBorders>
              <w:top w:val="outset" w:sz="6" w:space="0" w:color="auto"/>
              <w:left w:val="outset" w:sz="6" w:space="0" w:color="auto"/>
              <w:bottom w:val="outset" w:sz="6" w:space="0" w:color="auto"/>
              <w:right w:val="outset" w:sz="6" w:space="0" w:color="auto"/>
            </w:tcBorders>
            <w:vAlign w:val="center"/>
          </w:tcPr>
          <w:p w:rsidR="004C2195" w:rsidRPr="005B10C0" w:rsidRDefault="004C2195" w:rsidP="003F06AB">
            <w:pPr>
              <w:spacing w:after="0" w:line="240" w:lineRule="auto"/>
              <w:rPr>
                <w:rFonts w:ascii="Times New Roman" w:hAnsi="Times New Roman" w:cs="Times New Roman"/>
                <w:sz w:val="28"/>
                <w:szCs w:val="28"/>
              </w:rPr>
            </w:pPr>
            <w:r w:rsidRPr="005B10C0">
              <w:rPr>
                <w:rFonts w:ascii="Times New Roman" w:hAnsi="Times New Roman" w:cs="Times New Roman"/>
                <w:sz w:val="28"/>
                <w:szCs w:val="28"/>
              </w:rPr>
              <w:t>член Территориальной избирательной комиссии Маловишерского района с правом решающего голоса</w:t>
            </w:r>
          </w:p>
        </w:tc>
      </w:tr>
      <w:tr w:rsidR="005B10C0" w:rsidRPr="005B10C0" w:rsidTr="004C2195">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tcPr>
          <w:p w:rsidR="005B10C0" w:rsidRPr="005B10C0" w:rsidRDefault="005B10C0" w:rsidP="007F05EB">
            <w:pPr>
              <w:spacing w:after="0" w:line="240" w:lineRule="auto"/>
              <w:rPr>
                <w:rFonts w:ascii="Times New Roman" w:hAnsi="Times New Roman" w:cs="Times New Roman"/>
                <w:sz w:val="28"/>
                <w:szCs w:val="28"/>
              </w:rPr>
            </w:pPr>
            <w:r w:rsidRPr="005B10C0">
              <w:rPr>
                <w:rFonts w:ascii="Times New Roman" w:hAnsi="Times New Roman" w:cs="Times New Roman"/>
                <w:sz w:val="28"/>
                <w:szCs w:val="28"/>
              </w:rPr>
              <w:t>Рощинская Шамгия Миясаровна</w:t>
            </w:r>
          </w:p>
        </w:tc>
        <w:tc>
          <w:tcPr>
            <w:tcW w:w="3854" w:type="pct"/>
            <w:tcBorders>
              <w:top w:val="outset" w:sz="6" w:space="0" w:color="auto"/>
              <w:left w:val="outset" w:sz="6" w:space="0" w:color="auto"/>
              <w:bottom w:val="outset" w:sz="6" w:space="0" w:color="auto"/>
              <w:right w:val="outset" w:sz="6" w:space="0" w:color="auto"/>
            </w:tcBorders>
            <w:vAlign w:val="center"/>
          </w:tcPr>
          <w:p w:rsidR="005B10C0" w:rsidRPr="005B10C0" w:rsidRDefault="005B10C0" w:rsidP="007F05EB">
            <w:pPr>
              <w:spacing w:after="0" w:line="240" w:lineRule="auto"/>
              <w:rPr>
                <w:rFonts w:ascii="Times New Roman" w:hAnsi="Times New Roman" w:cs="Times New Roman"/>
                <w:sz w:val="28"/>
                <w:szCs w:val="28"/>
              </w:rPr>
            </w:pPr>
            <w:r w:rsidRPr="005B10C0">
              <w:rPr>
                <w:rFonts w:ascii="Times New Roman" w:hAnsi="Times New Roman" w:cs="Times New Roman"/>
                <w:sz w:val="28"/>
                <w:szCs w:val="28"/>
              </w:rPr>
              <w:t>член Территориальной избирательной комиссии Маловишерского района с правом решающего голоса</w:t>
            </w:r>
          </w:p>
        </w:tc>
      </w:tr>
      <w:tr w:rsidR="005B10C0" w:rsidRPr="005B10C0" w:rsidTr="004C2195">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tcPr>
          <w:p w:rsidR="005B10C0" w:rsidRPr="005B10C0" w:rsidRDefault="005B10C0" w:rsidP="007F05EB">
            <w:pPr>
              <w:spacing w:after="0" w:line="240" w:lineRule="auto"/>
              <w:rPr>
                <w:rFonts w:ascii="Times New Roman" w:hAnsi="Times New Roman" w:cs="Times New Roman"/>
                <w:sz w:val="28"/>
                <w:szCs w:val="28"/>
              </w:rPr>
            </w:pPr>
            <w:r w:rsidRPr="005B10C0">
              <w:rPr>
                <w:rFonts w:ascii="Times New Roman" w:hAnsi="Times New Roman" w:cs="Times New Roman"/>
                <w:sz w:val="28"/>
                <w:szCs w:val="28"/>
              </w:rPr>
              <w:t>Цейтер Ольга Анатольевна</w:t>
            </w:r>
          </w:p>
        </w:tc>
        <w:tc>
          <w:tcPr>
            <w:tcW w:w="3854" w:type="pct"/>
            <w:tcBorders>
              <w:top w:val="outset" w:sz="6" w:space="0" w:color="auto"/>
              <w:left w:val="outset" w:sz="6" w:space="0" w:color="auto"/>
              <w:bottom w:val="outset" w:sz="6" w:space="0" w:color="auto"/>
              <w:right w:val="outset" w:sz="6" w:space="0" w:color="auto"/>
            </w:tcBorders>
            <w:vAlign w:val="center"/>
          </w:tcPr>
          <w:p w:rsidR="005B10C0" w:rsidRPr="005B10C0" w:rsidRDefault="005B10C0" w:rsidP="007F05EB">
            <w:pPr>
              <w:spacing w:after="0" w:line="240" w:lineRule="auto"/>
              <w:rPr>
                <w:rFonts w:ascii="Times New Roman" w:hAnsi="Times New Roman" w:cs="Times New Roman"/>
                <w:sz w:val="28"/>
                <w:szCs w:val="28"/>
              </w:rPr>
            </w:pPr>
            <w:r w:rsidRPr="005B10C0">
              <w:rPr>
                <w:rFonts w:ascii="Times New Roman" w:hAnsi="Times New Roman" w:cs="Times New Roman"/>
                <w:sz w:val="28"/>
                <w:szCs w:val="28"/>
              </w:rPr>
              <w:t>член Территориальной избирательной комиссии Маловишерского района с правом решающего голоса</w:t>
            </w:r>
          </w:p>
        </w:tc>
      </w:tr>
    </w:tbl>
    <w:p w:rsidR="005B10C0" w:rsidRPr="005B10C0" w:rsidRDefault="005B10C0" w:rsidP="005B10C0">
      <w:pPr>
        <w:pStyle w:val="ConsPlusNormal"/>
        <w:ind w:firstLine="0"/>
        <w:jc w:val="center"/>
        <w:rPr>
          <w:rFonts w:ascii="Times New Roman" w:hAnsi="Times New Roman" w:cs="Times New Roman"/>
          <w:sz w:val="28"/>
        </w:rPr>
      </w:pPr>
      <w:r w:rsidRPr="005B10C0">
        <w:rPr>
          <w:rFonts w:ascii="Times New Roman" w:hAnsi="Times New Roman" w:cs="Times New Roman"/>
          <w:sz w:val="28"/>
        </w:rPr>
        <w:t>_____________________</w:t>
      </w:r>
    </w:p>
    <w:p w:rsidR="007A092A" w:rsidRPr="00EC2B2B" w:rsidRDefault="007A092A">
      <w:pPr>
        <w:rPr>
          <w:rFonts w:ascii="Times New Roman" w:hAnsi="Times New Roman" w:cs="Times New Roman"/>
          <w:sz w:val="28"/>
          <w:szCs w:val="28"/>
        </w:rPr>
      </w:pPr>
    </w:p>
    <w:sectPr w:rsidR="007A092A" w:rsidRPr="00EC2B2B" w:rsidSect="00D87CB6">
      <w:headerReference w:type="even" r:id="rI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B51" w:rsidRDefault="00062B51" w:rsidP="00254A1E">
      <w:pPr>
        <w:spacing w:after="0" w:line="240" w:lineRule="auto"/>
      </w:pPr>
      <w:r>
        <w:separator/>
      </w:r>
    </w:p>
  </w:endnote>
  <w:endnote w:type="continuationSeparator" w:id="1">
    <w:p w:rsidR="00062B51" w:rsidRDefault="00062B51" w:rsidP="00254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B51" w:rsidRDefault="00062B51" w:rsidP="00254A1E">
      <w:pPr>
        <w:spacing w:after="0" w:line="240" w:lineRule="auto"/>
      </w:pPr>
      <w:r>
        <w:separator/>
      </w:r>
    </w:p>
  </w:footnote>
  <w:footnote w:type="continuationSeparator" w:id="1">
    <w:p w:rsidR="00062B51" w:rsidRDefault="00062B51" w:rsidP="00254A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499" w:rsidRDefault="00EE5DBD" w:rsidP="00655EB6">
    <w:pPr>
      <w:pStyle w:val="a3"/>
      <w:framePr w:wrap="around" w:vAnchor="text" w:hAnchor="margin" w:xAlign="center" w:y="1"/>
      <w:rPr>
        <w:rStyle w:val="a5"/>
      </w:rPr>
    </w:pPr>
    <w:r>
      <w:rPr>
        <w:rStyle w:val="a5"/>
      </w:rPr>
      <w:fldChar w:fldCharType="begin"/>
    </w:r>
    <w:r w:rsidR="007A092A">
      <w:rPr>
        <w:rStyle w:val="a5"/>
      </w:rPr>
      <w:instrText xml:space="preserve">PAGE  </w:instrText>
    </w:r>
    <w:r>
      <w:rPr>
        <w:rStyle w:val="a5"/>
      </w:rPr>
      <w:fldChar w:fldCharType="end"/>
    </w:r>
  </w:p>
  <w:p w:rsidR="00226499" w:rsidRDefault="00062B5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499" w:rsidRDefault="00EE5DBD" w:rsidP="00655EB6">
    <w:pPr>
      <w:pStyle w:val="a3"/>
      <w:framePr w:wrap="around" w:vAnchor="text" w:hAnchor="margin" w:xAlign="center" w:y="1"/>
      <w:rPr>
        <w:rStyle w:val="a5"/>
      </w:rPr>
    </w:pPr>
    <w:r>
      <w:rPr>
        <w:rStyle w:val="a5"/>
      </w:rPr>
      <w:fldChar w:fldCharType="begin"/>
    </w:r>
    <w:r w:rsidR="007A092A">
      <w:rPr>
        <w:rStyle w:val="a5"/>
      </w:rPr>
      <w:instrText xml:space="preserve">PAGE  </w:instrText>
    </w:r>
    <w:r>
      <w:rPr>
        <w:rStyle w:val="a5"/>
      </w:rPr>
      <w:fldChar w:fldCharType="separate"/>
    </w:r>
    <w:r w:rsidR="004C2195">
      <w:rPr>
        <w:rStyle w:val="a5"/>
        <w:noProof/>
      </w:rPr>
      <w:t>11</w:t>
    </w:r>
    <w:r>
      <w:rPr>
        <w:rStyle w:val="a5"/>
      </w:rPr>
      <w:fldChar w:fldCharType="end"/>
    </w:r>
  </w:p>
  <w:p w:rsidR="00226499" w:rsidRDefault="00062B5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C2B2B"/>
    <w:rsid w:val="00062B51"/>
    <w:rsid w:val="0022737B"/>
    <w:rsid w:val="00254A1E"/>
    <w:rsid w:val="0039203C"/>
    <w:rsid w:val="004C2195"/>
    <w:rsid w:val="005B10C0"/>
    <w:rsid w:val="007A092A"/>
    <w:rsid w:val="007F05EB"/>
    <w:rsid w:val="00BD46E3"/>
    <w:rsid w:val="00EC2B2B"/>
    <w:rsid w:val="00EE5DBD"/>
    <w:rsid w:val="00F24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A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10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5B10C0"/>
    <w:rPr>
      <w:rFonts w:ascii="Times New Roman" w:eastAsia="Times New Roman" w:hAnsi="Times New Roman" w:cs="Times New Roman"/>
      <w:sz w:val="24"/>
      <w:szCs w:val="24"/>
    </w:rPr>
  </w:style>
  <w:style w:type="character" w:styleId="a5">
    <w:name w:val="page number"/>
    <w:basedOn w:val="a0"/>
    <w:rsid w:val="005B10C0"/>
  </w:style>
  <w:style w:type="paragraph" w:customStyle="1" w:styleId="ConsPlusNormal">
    <w:name w:val="ConsPlusNormal"/>
    <w:rsid w:val="005B10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39203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39203C"/>
    <w:pPr>
      <w:widowControl w:val="0"/>
      <w:autoSpaceDE w:val="0"/>
      <w:autoSpaceDN w:val="0"/>
      <w:adjustRightInd w:val="0"/>
      <w:spacing w:after="0" w:line="240" w:lineRule="auto"/>
      <w:ind w:right="19772"/>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4106</Words>
  <Characters>23410</Characters>
  <Application>Microsoft Office Word</Application>
  <DocSecurity>0</DocSecurity>
  <Lines>195</Lines>
  <Paragraphs>54</Paragraphs>
  <ScaleCrop>false</ScaleCrop>
  <Company>Hewlett-Packard Company</Company>
  <LinksUpToDate>false</LinksUpToDate>
  <CharactersWithSpaces>27462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2021-02-20T08:03:00Z</dcterms:created>
  <dcterms:modified xsi:type="dcterms:W3CDTF">2021-02-25T12:48:00Z</dcterms:modified>
</cp:coreProperties>
</file>