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DD7C32" w:rsidP="00275BDF">
      <w:pPr>
        <w:pStyle w:val="1"/>
      </w:pPr>
      <w:r>
        <w:rPr>
          <w:noProof/>
        </w:rPr>
        <w:drawing>
          <wp:inline distT="0" distB="0" distL="0" distR="0">
            <wp:extent cx="427381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387DCE" w:rsidRPr="00530B3F" w:rsidRDefault="00387DCE" w:rsidP="00387DCE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917536" w:rsidP="00B75D75">
            <w:r>
              <w:t>15.04</w:t>
            </w:r>
            <w:r w:rsidR="00E84E88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917536" w:rsidP="00C514C4">
            <w:r>
              <w:t>345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B75D75" w:rsidRPr="003D2B2B" w:rsidTr="00385788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B75D75" w:rsidRPr="003D2B2B" w:rsidRDefault="003D2B2B" w:rsidP="00385788">
            <w:pPr>
              <w:spacing w:line="240" w:lineRule="exact"/>
              <w:jc w:val="both"/>
              <w:rPr>
                <w:b/>
                <w:szCs w:val="28"/>
              </w:rPr>
            </w:pPr>
            <w:r w:rsidRPr="003D2B2B">
              <w:rPr>
                <w:b/>
              </w:rPr>
              <w:t>Об утверждении плана ме</w:t>
            </w:r>
            <w:r>
              <w:rPr>
                <w:b/>
              </w:rPr>
              <w:softHyphen/>
            </w:r>
            <w:r w:rsidRPr="003D2B2B">
              <w:rPr>
                <w:b/>
              </w:rPr>
              <w:t>роприятий («дорожной карты») по  содействию развитию конкуренции на территории Маловишер</w:t>
            </w:r>
            <w:r>
              <w:rPr>
                <w:b/>
              </w:rPr>
              <w:softHyphen/>
            </w:r>
            <w:r w:rsidRPr="003D2B2B">
              <w:rPr>
                <w:b/>
              </w:rPr>
              <w:t>ского муниципального района Новгородской об</w:t>
            </w:r>
            <w:r>
              <w:rPr>
                <w:b/>
              </w:rPr>
              <w:softHyphen/>
            </w:r>
            <w:r w:rsidRPr="003D2B2B">
              <w:rPr>
                <w:b/>
              </w:rPr>
              <w:t>ласти на 2022-2025 годы</w:t>
            </w:r>
          </w:p>
        </w:tc>
      </w:tr>
    </w:tbl>
    <w:p w:rsidR="00B75D75" w:rsidRDefault="00B75D75" w:rsidP="00B75D75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C742A" w:rsidRDefault="007C742A" w:rsidP="00B75D75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3D2B2B" w:rsidRDefault="003D2B2B" w:rsidP="003D2B2B">
      <w:pPr>
        <w:ind w:firstLine="708"/>
        <w:jc w:val="both"/>
        <w:rPr>
          <w:color w:val="000000"/>
        </w:rPr>
      </w:pPr>
      <w:proofErr w:type="gramStart"/>
      <w:r>
        <w:rPr>
          <w:sz w:val="24"/>
        </w:rPr>
        <w:t>В</w:t>
      </w:r>
      <w:r w:rsidRPr="008D1C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целях создания условий для развития конкуренции на территории Маловишерского муниципального района </w:t>
      </w:r>
      <w:r>
        <w:t xml:space="preserve">Новгородской области </w:t>
      </w:r>
      <w:r>
        <w:rPr>
          <w:color w:val="000000"/>
          <w:szCs w:val="28"/>
        </w:rPr>
        <w:t xml:space="preserve">в соответствии с </w:t>
      </w:r>
      <w:r w:rsidRPr="007A7FC8">
        <w:rPr>
          <w:color w:val="000000"/>
        </w:rPr>
        <w:t>распоряжением Правительства Российской Федерации от 0</w:t>
      </w:r>
      <w:r>
        <w:rPr>
          <w:color w:val="000000"/>
        </w:rPr>
        <w:t>2 сентября 2021</w:t>
      </w:r>
      <w:r w:rsidRPr="007A7FC8">
        <w:rPr>
          <w:color w:val="000000"/>
        </w:rPr>
        <w:t xml:space="preserve"> г. N </w:t>
      </w:r>
      <w:r>
        <w:rPr>
          <w:color w:val="000000"/>
        </w:rPr>
        <w:t>2424</w:t>
      </w:r>
      <w:r w:rsidRPr="007A7FC8">
        <w:rPr>
          <w:color w:val="000000"/>
        </w:rPr>
        <w:t xml:space="preserve">-р </w:t>
      </w:r>
      <w:r>
        <w:rPr>
          <w:color w:val="000000"/>
        </w:rPr>
        <w:t>«</w:t>
      </w:r>
      <w:r w:rsidRPr="00C917FE">
        <w:rPr>
          <w:color w:val="000000"/>
        </w:rPr>
        <w:t>Об утверждении Национального плана ("дорожной карты") развития конкуренции в Российской Федерации на 202</w:t>
      </w:r>
      <w:r>
        <w:rPr>
          <w:color w:val="000000"/>
        </w:rPr>
        <w:t>1</w:t>
      </w:r>
      <w:r w:rsidRPr="00C917FE">
        <w:rPr>
          <w:color w:val="000000"/>
        </w:rPr>
        <w:t xml:space="preserve"> - 2025 годы</w:t>
      </w:r>
      <w:r>
        <w:rPr>
          <w:color w:val="000000"/>
        </w:rPr>
        <w:t xml:space="preserve">», </w:t>
      </w:r>
      <w:r w:rsidRPr="007A7FC8">
        <w:rPr>
          <w:color w:val="000000"/>
        </w:rPr>
        <w:t xml:space="preserve">распоряжением Правительства </w:t>
      </w:r>
      <w:r>
        <w:rPr>
          <w:color w:val="000000"/>
        </w:rPr>
        <w:t>Новгородской области</w:t>
      </w:r>
      <w:r w:rsidRPr="007A7FC8">
        <w:rPr>
          <w:color w:val="000000"/>
        </w:rPr>
        <w:t xml:space="preserve"> от </w:t>
      </w:r>
      <w:r>
        <w:rPr>
          <w:color w:val="000000"/>
        </w:rPr>
        <w:t>29 декабря 2021</w:t>
      </w:r>
      <w:r w:rsidRPr="007A7FC8">
        <w:rPr>
          <w:color w:val="000000"/>
        </w:rPr>
        <w:t xml:space="preserve"> г. N </w:t>
      </w:r>
      <w:r>
        <w:rPr>
          <w:color w:val="000000"/>
        </w:rPr>
        <w:t>349</w:t>
      </w:r>
      <w:r w:rsidRPr="007A7FC8">
        <w:rPr>
          <w:color w:val="000000"/>
        </w:rPr>
        <w:t>-р</w:t>
      </w:r>
      <w:r>
        <w:rPr>
          <w:color w:val="000000"/>
        </w:rPr>
        <w:t>г</w:t>
      </w:r>
      <w:r w:rsidRPr="007A7FC8">
        <w:rPr>
          <w:color w:val="000000"/>
        </w:rPr>
        <w:t xml:space="preserve"> </w:t>
      </w:r>
      <w:r>
        <w:rPr>
          <w:color w:val="000000"/>
        </w:rPr>
        <w:t>«</w:t>
      </w:r>
      <w:r w:rsidRPr="00C917FE">
        <w:rPr>
          <w:color w:val="000000"/>
        </w:rPr>
        <w:t xml:space="preserve">Об утверждении </w:t>
      </w:r>
      <w:r>
        <w:rPr>
          <w:color w:val="000000"/>
        </w:rPr>
        <w:t>плана мероприятий</w:t>
      </w:r>
      <w:r w:rsidRPr="00C917FE">
        <w:rPr>
          <w:color w:val="000000"/>
        </w:rPr>
        <w:t xml:space="preserve"> ("дорожной карты</w:t>
      </w:r>
      <w:proofErr w:type="gramEnd"/>
      <w:r w:rsidRPr="00C917FE">
        <w:rPr>
          <w:color w:val="000000"/>
        </w:rPr>
        <w:t xml:space="preserve">") </w:t>
      </w:r>
      <w:r>
        <w:rPr>
          <w:color w:val="000000"/>
        </w:rPr>
        <w:t xml:space="preserve">по содействию </w:t>
      </w:r>
      <w:r w:rsidRPr="00C917FE">
        <w:rPr>
          <w:color w:val="000000"/>
        </w:rPr>
        <w:t xml:space="preserve">развития конкуренции в </w:t>
      </w:r>
      <w:r>
        <w:rPr>
          <w:color w:val="000000"/>
        </w:rPr>
        <w:t>Новгородской области</w:t>
      </w:r>
      <w:r w:rsidRPr="00C917FE">
        <w:rPr>
          <w:color w:val="000000"/>
        </w:rPr>
        <w:t xml:space="preserve"> на 202</w:t>
      </w:r>
      <w:r>
        <w:rPr>
          <w:color w:val="000000"/>
        </w:rPr>
        <w:t>2</w:t>
      </w:r>
      <w:r w:rsidRPr="00C917FE">
        <w:rPr>
          <w:color w:val="000000"/>
        </w:rPr>
        <w:t xml:space="preserve"> - 2025 годы</w:t>
      </w:r>
      <w:r>
        <w:rPr>
          <w:color w:val="000000"/>
        </w:rPr>
        <w:t>».</w:t>
      </w:r>
    </w:p>
    <w:p w:rsidR="003D2B2B" w:rsidRPr="003D2B2B" w:rsidRDefault="003D2B2B" w:rsidP="003D2B2B">
      <w:pPr>
        <w:jc w:val="both"/>
        <w:rPr>
          <w:b/>
          <w:szCs w:val="28"/>
        </w:rPr>
      </w:pPr>
      <w:r w:rsidRPr="003D2B2B">
        <w:rPr>
          <w:b/>
        </w:rPr>
        <w:t>ПОСТАНОВЛЯЮ:</w:t>
      </w:r>
    </w:p>
    <w:p w:rsidR="003D2B2B" w:rsidRDefault="003D2B2B" w:rsidP="003D2B2B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план мероприятий («дорожную карту») по содействию развитию конкуренции на территории </w:t>
      </w:r>
      <w:r>
        <w:rPr>
          <w:color w:val="000000"/>
          <w:szCs w:val="28"/>
        </w:rPr>
        <w:t xml:space="preserve">Маловишерского муниципального района </w:t>
      </w:r>
      <w:r>
        <w:t xml:space="preserve">Новгородской области </w:t>
      </w:r>
      <w:r>
        <w:rPr>
          <w:color w:val="000000"/>
          <w:szCs w:val="28"/>
        </w:rPr>
        <w:t xml:space="preserve">на 2022-2025годы.  </w:t>
      </w:r>
    </w:p>
    <w:p w:rsidR="003D2B2B" w:rsidRDefault="003D2B2B" w:rsidP="003D2B2B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постановления возложить на первого заместителя </w:t>
      </w:r>
      <w:proofErr w:type="gramStart"/>
      <w:r>
        <w:rPr>
          <w:szCs w:val="28"/>
        </w:rPr>
        <w:t xml:space="preserve">Главы администрации  муниципального района </w:t>
      </w:r>
      <w:r>
        <w:t>Новгородской области</w:t>
      </w:r>
      <w:r>
        <w:rPr>
          <w:szCs w:val="28"/>
        </w:rPr>
        <w:t xml:space="preserve">  Зайцева</w:t>
      </w:r>
      <w:proofErr w:type="gramEnd"/>
      <w:r>
        <w:rPr>
          <w:szCs w:val="28"/>
        </w:rPr>
        <w:t xml:space="preserve"> А.Ю. </w:t>
      </w:r>
    </w:p>
    <w:p w:rsidR="003D2B2B" w:rsidRPr="008A079C" w:rsidRDefault="003D2B2B" w:rsidP="003D2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079C">
        <w:rPr>
          <w:rFonts w:ascii="Times New Roman" w:hAnsi="Times New Roman" w:cs="Times New Roman"/>
          <w:sz w:val="28"/>
          <w:szCs w:val="28"/>
        </w:rPr>
        <w:t>Опубликовать постановление  в бюллетене «Возрождение».</w:t>
      </w:r>
    </w:p>
    <w:p w:rsidR="00B75D75" w:rsidRDefault="00B75D75" w:rsidP="00B75D75">
      <w:pPr>
        <w:spacing w:line="240" w:lineRule="exact"/>
        <w:jc w:val="both"/>
        <w:rPr>
          <w:b/>
          <w:szCs w:val="28"/>
        </w:rPr>
      </w:pPr>
    </w:p>
    <w:p w:rsidR="00185A1E" w:rsidRPr="00B75D75" w:rsidRDefault="00185A1E" w:rsidP="00B75D75">
      <w:pPr>
        <w:spacing w:line="240" w:lineRule="exact"/>
        <w:jc w:val="both"/>
        <w:rPr>
          <w:b/>
          <w:szCs w:val="28"/>
        </w:rPr>
      </w:pPr>
    </w:p>
    <w:p w:rsidR="00B75D75" w:rsidRPr="00B75D75" w:rsidRDefault="00B75D75" w:rsidP="00B75D75">
      <w:pPr>
        <w:spacing w:line="240" w:lineRule="exact"/>
        <w:jc w:val="both"/>
        <w:rPr>
          <w:b/>
          <w:szCs w:val="28"/>
        </w:rPr>
      </w:pPr>
    </w:p>
    <w:p w:rsidR="00B75D75" w:rsidRPr="00B75D75" w:rsidRDefault="00B75D75" w:rsidP="00B75D75">
      <w:pPr>
        <w:spacing w:line="240" w:lineRule="exact"/>
        <w:jc w:val="both"/>
        <w:rPr>
          <w:b/>
          <w:szCs w:val="28"/>
        </w:rPr>
      </w:pPr>
      <w:r w:rsidRPr="00B75D75">
        <w:rPr>
          <w:b/>
          <w:szCs w:val="28"/>
        </w:rPr>
        <w:t>Глава администрации</w:t>
      </w:r>
      <w:r w:rsidR="00E14AE2">
        <w:rPr>
          <w:b/>
          <w:szCs w:val="28"/>
        </w:rPr>
        <w:t xml:space="preserve">   </w:t>
      </w:r>
      <w:r w:rsidRPr="00B75D75">
        <w:rPr>
          <w:b/>
          <w:szCs w:val="28"/>
        </w:rPr>
        <w:t>Н.А.Маслов</w:t>
      </w:r>
    </w:p>
    <w:p w:rsidR="00586443" w:rsidRPr="003F0AAB" w:rsidRDefault="00586443" w:rsidP="00275BDF">
      <w:pPr>
        <w:spacing w:line="240" w:lineRule="exact"/>
        <w:ind w:left="4955" w:firstLine="709"/>
        <w:rPr>
          <w:szCs w:val="28"/>
        </w:rPr>
      </w:pPr>
    </w:p>
    <w:p w:rsidR="00B75D75" w:rsidRDefault="00B75D75" w:rsidP="00275BDF">
      <w:pPr>
        <w:spacing w:line="240" w:lineRule="exact"/>
        <w:ind w:left="4955" w:firstLine="709"/>
        <w:rPr>
          <w:szCs w:val="28"/>
        </w:rPr>
      </w:pPr>
    </w:p>
    <w:p w:rsidR="00B75D75" w:rsidRDefault="00B75D75" w:rsidP="00275BDF">
      <w:pPr>
        <w:spacing w:line="240" w:lineRule="exact"/>
        <w:ind w:left="4955" w:firstLine="709"/>
        <w:rPr>
          <w:szCs w:val="28"/>
        </w:rPr>
      </w:pPr>
    </w:p>
    <w:p w:rsidR="00B75D75" w:rsidRDefault="00B75D75" w:rsidP="00275BDF">
      <w:pPr>
        <w:spacing w:line="240" w:lineRule="exact"/>
        <w:ind w:left="4955" w:firstLine="709"/>
        <w:rPr>
          <w:szCs w:val="28"/>
        </w:rPr>
      </w:pPr>
    </w:p>
    <w:p w:rsidR="00B75D75" w:rsidRDefault="00B75D75" w:rsidP="00275BDF">
      <w:pPr>
        <w:spacing w:line="240" w:lineRule="exact"/>
        <w:ind w:left="4955" w:firstLine="709"/>
        <w:rPr>
          <w:szCs w:val="28"/>
        </w:rPr>
      </w:pPr>
    </w:p>
    <w:p w:rsidR="00B75D75" w:rsidRDefault="00B75D75" w:rsidP="00275BDF">
      <w:pPr>
        <w:spacing w:line="240" w:lineRule="exact"/>
        <w:ind w:left="4955" w:firstLine="709"/>
        <w:rPr>
          <w:szCs w:val="28"/>
        </w:rPr>
      </w:pPr>
    </w:p>
    <w:p w:rsidR="009A5133" w:rsidRDefault="009A5133" w:rsidP="00FA5538">
      <w:pPr>
        <w:tabs>
          <w:tab w:val="left" w:pos="3135"/>
        </w:tabs>
        <w:spacing w:line="240" w:lineRule="exact"/>
        <w:jc w:val="center"/>
        <w:rPr>
          <w:szCs w:val="28"/>
        </w:rPr>
        <w:sectPr w:rsidR="009A5133" w:rsidSect="00655BFB">
          <w:headerReference w:type="even" r:id="rId9"/>
          <w:headerReference w:type="default" r:id="rId10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368" w:type="dxa"/>
        <w:tblInd w:w="11268" w:type="dxa"/>
        <w:tblLayout w:type="fixed"/>
        <w:tblLook w:val="04A0"/>
      </w:tblPr>
      <w:tblGrid>
        <w:gridCol w:w="4368"/>
      </w:tblGrid>
      <w:tr w:rsidR="00754EBE" w:rsidTr="00917536">
        <w:tc>
          <w:tcPr>
            <w:tcW w:w="4368" w:type="dxa"/>
            <w:hideMark/>
          </w:tcPr>
          <w:p w:rsidR="00917536" w:rsidRDefault="00754EBE" w:rsidP="00917536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54EBE" w:rsidRDefault="00754EBE" w:rsidP="00917536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54EBE" w:rsidRDefault="00754EBE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</w:p>
          <w:p w:rsidR="00754EBE" w:rsidRDefault="00754EBE" w:rsidP="00917536">
            <w:pPr>
              <w:pStyle w:val="af2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17536">
              <w:rPr>
                <w:sz w:val="28"/>
                <w:szCs w:val="28"/>
              </w:rPr>
              <w:t>15.04.2022 № 345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754EBE" w:rsidRDefault="00754EBE" w:rsidP="00754EBE">
      <w:pPr>
        <w:pStyle w:val="af2"/>
        <w:ind w:left="11340"/>
        <w:jc w:val="left"/>
        <w:rPr>
          <w:sz w:val="28"/>
          <w:szCs w:val="28"/>
        </w:rPr>
      </w:pPr>
    </w:p>
    <w:p w:rsidR="00B75D75" w:rsidRDefault="00B75D75" w:rsidP="00B75D75">
      <w:pPr>
        <w:spacing w:line="240" w:lineRule="exact"/>
        <w:ind w:left="11340"/>
      </w:pPr>
    </w:p>
    <w:p w:rsidR="003D2B2B" w:rsidRDefault="003D2B2B" w:rsidP="003D2B2B">
      <w:pPr>
        <w:spacing w:line="280" w:lineRule="exact"/>
        <w:jc w:val="center"/>
        <w:rPr>
          <w:b/>
          <w:szCs w:val="28"/>
        </w:rPr>
      </w:pPr>
      <w:r w:rsidRPr="00100B21">
        <w:rPr>
          <w:b/>
          <w:szCs w:val="28"/>
        </w:rPr>
        <w:t>План мероприятий («дорожная карта»)</w:t>
      </w:r>
      <w:r>
        <w:rPr>
          <w:b/>
          <w:szCs w:val="28"/>
        </w:rPr>
        <w:t xml:space="preserve"> </w:t>
      </w:r>
      <w:r w:rsidRPr="00100B21">
        <w:rPr>
          <w:b/>
          <w:szCs w:val="28"/>
        </w:rPr>
        <w:t>по содействию развити</w:t>
      </w:r>
      <w:r>
        <w:rPr>
          <w:b/>
          <w:szCs w:val="28"/>
        </w:rPr>
        <w:t>ю</w:t>
      </w:r>
      <w:r w:rsidRPr="00100B21">
        <w:rPr>
          <w:b/>
          <w:szCs w:val="28"/>
        </w:rPr>
        <w:t xml:space="preserve"> конкуренции на территории </w:t>
      </w:r>
    </w:p>
    <w:p w:rsidR="003D2B2B" w:rsidRDefault="003D2B2B" w:rsidP="003D2B2B">
      <w:pPr>
        <w:spacing w:after="120" w:line="280" w:lineRule="exact"/>
        <w:jc w:val="center"/>
        <w:rPr>
          <w:b/>
          <w:szCs w:val="28"/>
        </w:rPr>
      </w:pPr>
      <w:r>
        <w:rPr>
          <w:b/>
          <w:szCs w:val="28"/>
        </w:rPr>
        <w:t>Маловишерского</w:t>
      </w:r>
      <w:r w:rsidRPr="00100B21">
        <w:rPr>
          <w:b/>
          <w:szCs w:val="28"/>
        </w:rPr>
        <w:t xml:space="preserve"> муниципального района </w:t>
      </w:r>
      <w:r w:rsidRPr="002076B8">
        <w:rPr>
          <w:b/>
          <w:szCs w:val="28"/>
        </w:rPr>
        <w:t xml:space="preserve">Новгородской области </w:t>
      </w:r>
      <w:r w:rsidRPr="00100B21">
        <w:rPr>
          <w:b/>
          <w:szCs w:val="28"/>
        </w:rPr>
        <w:t xml:space="preserve">на </w:t>
      </w:r>
      <w:r>
        <w:rPr>
          <w:b/>
          <w:szCs w:val="28"/>
        </w:rPr>
        <w:t>2022-</w:t>
      </w:r>
      <w:r w:rsidRPr="00100B21">
        <w:rPr>
          <w:b/>
          <w:szCs w:val="28"/>
        </w:rPr>
        <w:t>20</w:t>
      </w:r>
      <w:r>
        <w:rPr>
          <w:b/>
          <w:szCs w:val="28"/>
        </w:rPr>
        <w:t>25</w:t>
      </w:r>
      <w:r w:rsidRPr="00100B21">
        <w:rPr>
          <w:b/>
          <w:szCs w:val="28"/>
        </w:rPr>
        <w:t xml:space="preserve"> годы</w:t>
      </w:r>
    </w:p>
    <w:tbl>
      <w:tblPr>
        <w:tblStyle w:val="ab"/>
        <w:tblW w:w="5000" w:type="pct"/>
        <w:tblLook w:val="04A0"/>
      </w:tblPr>
      <w:tblGrid>
        <w:gridCol w:w="943"/>
        <w:gridCol w:w="5538"/>
        <w:gridCol w:w="4260"/>
        <w:gridCol w:w="1604"/>
        <w:gridCol w:w="3634"/>
      </w:tblGrid>
      <w:tr w:rsidR="003D2B2B" w:rsidRPr="009E43AB" w:rsidTr="003D2B2B">
        <w:tc>
          <w:tcPr>
            <w:tcW w:w="295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 xml:space="preserve">№ </w:t>
            </w:r>
            <w:proofErr w:type="spellStart"/>
            <w:proofErr w:type="gramStart"/>
            <w:r w:rsidRPr="009E43AB">
              <w:rPr>
                <w:sz w:val="24"/>
              </w:rPr>
              <w:t>п</w:t>
            </w:r>
            <w:proofErr w:type="spellEnd"/>
            <w:proofErr w:type="gramEnd"/>
            <w:r w:rsidRPr="009E43AB">
              <w:rPr>
                <w:sz w:val="24"/>
              </w:rPr>
              <w:t>/</w:t>
            </w:r>
            <w:proofErr w:type="spellStart"/>
            <w:r w:rsidRPr="009E43AB">
              <w:rPr>
                <w:sz w:val="24"/>
              </w:rPr>
              <w:t>п</w:t>
            </w:r>
            <w:proofErr w:type="spellEnd"/>
          </w:p>
        </w:tc>
        <w:tc>
          <w:tcPr>
            <w:tcW w:w="1733" w:type="pct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3" w:type="pct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502" w:type="pct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7" w:type="pct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3D2B2B" w:rsidRPr="004D64DC" w:rsidRDefault="003D2B2B" w:rsidP="003D2B2B">
      <w:pPr>
        <w:pStyle w:val="24"/>
        <w:shd w:val="clear" w:color="auto" w:fill="auto"/>
        <w:spacing w:before="0" w:line="240" w:lineRule="exact"/>
        <w:ind w:left="23"/>
        <w:jc w:val="both"/>
        <w:rPr>
          <w:sz w:val="22"/>
          <w:szCs w:val="22"/>
        </w:rPr>
      </w:pPr>
    </w:p>
    <w:tbl>
      <w:tblPr>
        <w:tblStyle w:val="ab"/>
        <w:tblW w:w="5000" w:type="pct"/>
        <w:tblLook w:val="04A0"/>
      </w:tblPr>
      <w:tblGrid>
        <w:gridCol w:w="959"/>
        <w:gridCol w:w="5522"/>
        <w:gridCol w:w="32"/>
        <w:gridCol w:w="4228"/>
        <w:gridCol w:w="1601"/>
        <w:gridCol w:w="48"/>
        <w:gridCol w:w="3589"/>
      </w:tblGrid>
      <w:tr w:rsidR="003D2B2B" w:rsidRPr="009E43AB" w:rsidTr="003D2B2B">
        <w:trPr>
          <w:tblHeader/>
        </w:trPr>
        <w:tc>
          <w:tcPr>
            <w:tcW w:w="300" w:type="pct"/>
            <w:vAlign w:val="center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</w:t>
            </w:r>
          </w:p>
        </w:tc>
        <w:tc>
          <w:tcPr>
            <w:tcW w:w="1738" w:type="pct"/>
            <w:gridSpan w:val="2"/>
            <w:vAlign w:val="center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  <w:vAlign w:val="center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gridSpan w:val="2"/>
            <w:vAlign w:val="center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pct"/>
            <w:vAlign w:val="center"/>
          </w:tcPr>
          <w:p w:rsidR="003D2B2B" w:rsidRPr="009E43AB" w:rsidRDefault="003D2B2B" w:rsidP="009E43A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B2B" w:rsidRPr="009E43AB" w:rsidTr="003D2B2B">
        <w:tc>
          <w:tcPr>
            <w:tcW w:w="5000" w:type="pct"/>
            <w:gridSpan w:val="7"/>
          </w:tcPr>
          <w:p w:rsidR="003D2B2B" w:rsidRPr="009E43AB" w:rsidRDefault="003D2B2B" w:rsidP="009E43AB">
            <w:pPr>
              <w:pStyle w:val="af1"/>
              <w:numPr>
                <w:ilvl w:val="0"/>
                <w:numId w:val="12"/>
              </w:numPr>
              <w:spacing w:before="120" w:after="0" w:line="24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AB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 в отдельных отраслях (сферах) экономики (видах деятельности) в Маловишерском муниципальном районе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1.</w:t>
            </w:r>
          </w:p>
        </w:tc>
        <w:tc>
          <w:tcPr>
            <w:tcW w:w="4700" w:type="pct"/>
            <w:gridSpan w:val="6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План мероприятий ("дорожная карта") по развитию конкуренции в сфере торговли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1.1.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муниципального района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1323" w:type="pct"/>
            <w:vMerge w:val="restart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rFonts w:eastAsiaTheme="minorHAnsi"/>
                <w:bCs/>
                <w:sz w:val="24"/>
                <w:szCs w:val="24"/>
              </w:rPr>
            </w:pPr>
            <w:r w:rsidRPr="009E43AB">
              <w:rPr>
                <w:rStyle w:val="11pt0pt"/>
                <w:rFonts w:eastAsiaTheme="minorHAnsi"/>
                <w:bCs/>
                <w:sz w:val="24"/>
                <w:szCs w:val="24"/>
              </w:rPr>
              <w:t>до 31 декабря 2024 года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rFonts w:eastAsiaTheme="minorHAnsi"/>
                <w:bCs/>
                <w:sz w:val="24"/>
                <w:szCs w:val="24"/>
              </w:rPr>
            </w:pPr>
            <w:r w:rsidRPr="009E43AB">
              <w:rPr>
                <w:rStyle w:val="11pt0pt"/>
                <w:sz w:val="24"/>
                <w:szCs w:val="24"/>
              </w:rPr>
              <w:t>комитет экономики и сельского хозяйства Администрации 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1.2.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1323" w:type="pct"/>
            <w:vMerge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rFonts w:eastAsiaTheme="minorHAnsi"/>
                <w:bCs/>
                <w:sz w:val="24"/>
                <w:szCs w:val="24"/>
              </w:rPr>
            </w:pPr>
            <w:r w:rsidRPr="009E43AB">
              <w:rPr>
                <w:rStyle w:val="11pt0pt"/>
                <w:rFonts w:eastAsiaTheme="minorHAnsi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sz w:val="24"/>
                <w:szCs w:val="24"/>
              </w:rPr>
            </w:pPr>
            <w:r w:rsidRPr="009E43AB">
              <w:rPr>
                <w:rStyle w:val="11pt0pt"/>
                <w:sz w:val="24"/>
                <w:szCs w:val="24"/>
              </w:rPr>
              <w:t>комитет экономики и сельского хозяйства Администрации 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1.3.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1323" w:type="pct"/>
            <w:vMerge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rFonts w:eastAsiaTheme="minorHAnsi"/>
                <w:bCs/>
                <w:sz w:val="24"/>
                <w:szCs w:val="24"/>
              </w:rPr>
            </w:pPr>
            <w:r w:rsidRPr="009E43AB">
              <w:rPr>
                <w:rStyle w:val="11pt0pt"/>
                <w:rFonts w:eastAsiaTheme="minorHAnsi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sz w:val="24"/>
                <w:szCs w:val="24"/>
              </w:rPr>
            </w:pPr>
            <w:r w:rsidRPr="009E43AB">
              <w:rPr>
                <w:rStyle w:val="11pt0pt"/>
                <w:sz w:val="24"/>
                <w:szCs w:val="24"/>
              </w:rPr>
              <w:t>комитет экономики и сельского хозяйства Администрации 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1.4.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 xml:space="preserve">Создание условий для обеспечения отдаленных и труднодоступных населенных пунктов муниципального района Новгородской области </w:t>
            </w:r>
            <w:r w:rsidRPr="009E43AB">
              <w:rPr>
                <w:sz w:val="24"/>
              </w:rPr>
              <w:lastRenderedPageBreak/>
              <w:t>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1323" w:type="pct"/>
            <w:vMerge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rFonts w:eastAsiaTheme="minorHAnsi"/>
                <w:bCs/>
                <w:sz w:val="24"/>
                <w:szCs w:val="24"/>
              </w:rPr>
            </w:pPr>
            <w:r w:rsidRPr="009E43AB">
              <w:rPr>
                <w:rStyle w:val="11pt0pt"/>
                <w:rFonts w:eastAsiaTheme="minorHAnsi"/>
                <w:bCs/>
                <w:sz w:val="24"/>
                <w:szCs w:val="24"/>
              </w:rPr>
              <w:t>2022 - 2025 годы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rStyle w:val="11pt0pt"/>
                <w:sz w:val="24"/>
                <w:szCs w:val="24"/>
              </w:rPr>
            </w:pPr>
            <w:r w:rsidRPr="009E43AB">
              <w:rPr>
                <w:rStyle w:val="11pt0pt"/>
                <w:sz w:val="24"/>
                <w:szCs w:val="24"/>
              </w:rPr>
              <w:t xml:space="preserve">комитет экономики и сельского хозяйства Администрации  муниципального района </w:t>
            </w:r>
            <w:r w:rsidRPr="009E43AB">
              <w:rPr>
                <w:rStyle w:val="11pt0pt"/>
                <w:sz w:val="24"/>
                <w:szCs w:val="24"/>
              </w:rPr>
              <w:lastRenderedPageBreak/>
              <w:t>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lastRenderedPageBreak/>
              <w:t>2.</w:t>
            </w:r>
          </w:p>
        </w:tc>
        <w:tc>
          <w:tcPr>
            <w:tcW w:w="4700" w:type="pct"/>
            <w:gridSpan w:val="6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План мероприятий ("дорожная карта") по развитию конкуренции на рынке ритуальных услуг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2.1.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1323" w:type="pct"/>
            <w:vMerge w:val="restart"/>
          </w:tcPr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создан и размещен в региональной государственной информационной системе "Портал государственных и муниципальных услуг (функций) Новгородской области" реестр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в отношении 20 % общего количества существующих кладбищ - до 31 декабря 2023 года;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в отношении 50 % общего количества существующих кладбищ - до 31 декабря 2024 года;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в отношении всех существующих кладбищ до - 31 декабря 2025 года</w:t>
            </w:r>
          </w:p>
        </w:tc>
        <w:tc>
          <w:tcPr>
            <w:tcW w:w="516" w:type="pct"/>
            <w:gridSpan w:val="2"/>
            <w:vMerge w:val="restar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 31 декабря 2025 года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123" w:type="pct"/>
            <w:vMerge w:val="restart"/>
          </w:tcPr>
          <w:p w:rsidR="003D2B2B" w:rsidRPr="009E43AB" w:rsidRDefault="003D2B2B" w:rsidP="009E43AB">
            <w:pPr>
              <w:pStyle w:val="13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отдел городского хозяйства Администрации муниципального района Новгородской области;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главы поселений муниципального района Новгородской области (по согласованию)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комитет по управлению имуществом Администрации  муниципального района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комитет культуры Администрации муниципального района</w:t>
            </w:r>
            <w:r w:rsidRPr="009E43AB">
              <w:rPr>
                <w:b w:val="0"/>
                <w:sz w:val="24"/>
                <w:szCs w:val="24"/>
              </w:rPr>
              <w:t xml:space="preserve"> </w:t>
            </w:r>
            <w:r w:rsidRPr="009E43AB">
              <w:rPr>
                <w:rStyle w:val="11pt0pt"/>
                <w:b w:val="0"/>
                <w:sz w:val="24"/>
                <w:szCs w:val="24"/>
              </w:rPr>
              <w:t>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2.2.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Доведение до населения муниципального района Новгородской области информации о создании реестра кладбищ и мест захоронений, в том числе с использованием средств массовой информации</w:t>
            </w:r>
          </w:p>
        </w:tc>
        <w:tc>
          <w:tcPr>
            <w:tcW w:w="1323" w:type="pct"/>
            <w:vMerge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vMerge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3.</w:t>
            </w:r>
          </w:p>
        </w:tc>
        <w:tc>
          <w:tcPr>
            <w:tcW w:w="4700" w:type="pct"/>
            <w:gridSpan w:val="6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План мероприятий ("дорожная карта") по развитию конкуренции на рынке оказания услуг по перевозке пассажиров автомобильным транспортом по муниципальным маршрутам регулярных перевозок: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3.1.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Мониторинг пассажиропотока и потребностей муниципального района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1323" w:type="pct"/>
            <w:vMerge w:val="restar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- не менее 67 %</w:t>
            </w:r>
          </w:p>
        </w:tc>
        <w:tc>
          <w:tcPr>
            <w:tcW w:w="516" w:type="pct"/>
            <w:gridSpan w:val="2"/>
            <w:vMerge w:val="restar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 31 декабря 2025 года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отдел коммунально-энергетического комплекса, транспорта и связи Администрации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3.2.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Разработка и принятие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1323" w:type="pct"/>
            <w:vMerge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vMerge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 xml:space="preserve">отдел коммунально-энергетического комплекса, транспорта и связи Администрации </w:t>
            </w:r>
            <w:r w:rsidRPr="009E43AB">
              <w:rPr>
                <w:rStyle w:val="11pt0pt"/>
                <w:b w:val="0"/>
                <w:sz w:val="24"/>
                <w:szCs w:val="24"/>
              </w:rPr>
              <w:lastRenderedPageBreak/>
              <w:t>муниципального района Новгородской области</w:t>
            </w:r>
          </w:p>
        </w:tc>
      </w:tr>
      <w:tr w:rsidR="003D2B2B" w:rsidRPr="009E43AB" w:rsidTr="003D2B2B">
        <w:trPr>
          <w:trHeight w:val="193"/>
        </w:trPr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lastRenderedPageBreak/>
              <w:t>4.</w:t>
            </w:r>
          </w:p>
        </w:tc>
        <w:tc>
          <w:tcPr>
            <w:tcW w:w="4700" w:type="pct"/>
            <w:gridSpan w:val="6"/>
          </w:tcPr>
          <w:p w:rsidR="003D2B2B" w:rsidRPr="009E43AB" w:rsidRDefault="003D2B2B" w:rsidP="009E43AB">
            <w:pPr>
              <w:spacing w:before="120" w:line="240" w:lineRule="exact"/>
              <w:jc w:val="both"/>
              <w:rPr>
                <w:sz w:val="24"/>
              </w:rPr>
            </w:pPr>
            <w:r w:rsidRPr="009E43AB">
              <w:rPr>
                <w:sz w:val="24"/>
              </w:rPr>
              <w:t>План мероприятий ("дорожная карта") по развитию конкуренции на рынке архитектурно-строительного проектирования: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4.1.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13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сокращение сроков получения информации в сфере архитектурно-строительного проектирования</w:t>
            </w: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2022 - 2025 годы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отдел градостроительства и дорожного хозяйства Администрации муниципального района</w:t>
            </w:r>
          </w:p>
        </w:tc>
      </w:tr>
      <w:tr w:rsidR="003D2B2B" w:rsidRPr="009E43AB" w:rsidTr="003D2B2B">
        <w:tc>
          <w:tcPr>
            <w:tcW w:w="5000" w:type="pct"/>
            <w:gridSpan w:val="7"/>
          </w:tcPr>
          <w:p w:rsidR="003D2B2B" w:rsidRPr="009E43AB" w:rsidRDefault="003D2B2B" w:rsidP="009E43AB">
            <w:pPr>
              <w:spacing w:before="120" w:line="240" w:lineRule="exact"/>
              <w:jc w:val="center"/>
              <w:rPr>
                <w:sz w:val="24"/>
              </w:rPr>
            </w:pPr>
            <w:r w:rsidRPr="009E43AB">
              <w:rPr>
                <w:sz w:val="24"/>
              </w:rPr>
              <w:t>5. План мероприятий ("дорожная карта") по развитию конкуренции на рынке выполнения работ по благоустройству городской среды</w:t>
            </w:r>
          </w:p>
        </w:tc>
      </w:tr>
      <w:tr w:rsidR="003D2B2B" w:rsidRPr="009E43AB" w:rsidTr="003D2B2B">
        <w:trPr>
          <w:trHeight w:val="1477"/>
        </w:trPr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5.1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</w:p>
        </w:tc>
        <w:tc>
          <w:tcPr>
            <w:tcW w:w="1728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Привлечение на конкурсной основе подрядных организаций для проведения работ по благоустройству дворовых территорий и общественных пространств</w:t>
            </w:r>
          </w:p>
        </w:tc>
        <w:tc>
          <w:tcPr>
            <w:tcW w:w="1333" w:type="pct"/>
            <w:gridSpan w:val="2"/>
          </w:tcPr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обеспечение равного доступа участия субъектов предпринимательства к проведению работ по благоустройству территорий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501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2022 - 2025 годы</w:t>
            </w:r>
          </w:p>
        </w:tc>
        <w:tc>
          <w:tcPr>
            <w:tcW w:w="11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отдел городского хозяйства Администрации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5000" w:type="pct"/>
            <w:gridSpan w:val="7"/>
          </w:tcPr>
          <w:p w:rsidR="003D2B2B" w:rsidRPr="009E43AB" w:rsidRDefault="003D2B2B" w:rsidP="009E43AB">
            <w:pPr>
              <w:spacing w:before="120" w:line="240" w:lineRule="exact"/>
              <w:rPr>
                <w:sz w:val="24"/>
              </w:rPr>
            </w:pPr>
            <w:r w:rsidRPr="009E43AB">
              <w:rPr>
                <w:sz w:val="24"/>
              </w:rPr>
              <w:t>6. План мероприятий ("дорожная карта") по развитию конкуренции на рынке услуг связи, в том числе услуг</w:t>
            </w:r>
            <w:r w:rsidR="009E43AB">
              <w:rPr>
                <w:sz w:val="24"/>
              </w:rPr>
              <w:t xml:space="preserve"> </w:t>
            </w:r>
            <w:r w:rsidRPr="009E43AB">
              <w:rPr>
                <w:sz w:val="24"/>
              </w:rPr>
              <w:t>по предоставлению широкополосного доступа к информационно-телекоммуникационной сети "Интернет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6.1.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9E43AB">
              <w:rPr>
                <w:rStyle w:val="11pt0pt"/>
                <w:b w:val="0"/>
                <w:sz w:val="24"/>
                <w:szCs w:val="24"/>
              </w:rPr>
              <w:t>реализации</w:t>
            </w:r>
            <w:proofErr w:type="gramEnd"/>
            <w:r w:rsidRPr="009E43AB">
              <w:rPr>
                <w:rStyle w:val="11pt0pt"/>
                <w:b w:val="0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"Интернет" по современным каналам связи на территории муниципальн</w:t>
            </w:r>
            <w:r w:rsidR="009E43AB" w:rsidRPr="009E43AB">
              <w:rPr>
                <w:rStyle w:val="11pt0pt"/>
                <w:b w:val="0"/>
                <w:sz w:val="24"/>
                <w:szCs w:val="24"/>
              </w:rPr>
              <w:t>ого</w:t>
            </w:r>
            <w:r w:rsidRPr="009E43AB">
              <w:rPr>
                <w:rStyle w:val="11pt0pt"/>
                <w:b w:val="0"/>
                <w:sz w:val="24"/>
                <w:szCs w:val="24"/>
              </w:rPr>
              <w:t xml:space="preserve"> район</w:t>
            </w:r>
            <w:r w:rsidR="009E43AB" w:rsidRPr="009E43AB">
              <w:rPr>
                <w:rStyle w:val="11pt0pt"/>
                <w:b w:val="0"/>
                <w:sz w:val="24"/>
                <w:szCs w:val="24"/>
              </w:rPr>
              <w:t>а</w:t>
            </w:r>
            <w:r w:rsidRPr="009E43AB">
              <w:rPr>
                <w:rStyle w:val="11pt0pt"/>
                <w:b w:val="0"/>
                <w:sz w:val="24"/>
                <w:szCs w:val="24"/>
              </w:rPr>
              <w:t xml:space="preserve"> Новгородской области</w:t>
            </w:r>
          </w:p>
        </w:tc>
        <w:tc>
          <w:tcPr>
            <w:tcW w:w="13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обеспечение доступности услуг широкополосного доступа к информационно-телекоммуникационной сети "Интернет" в сельских населенных пунктах</w:t>
            </w: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2022 - 2025 годы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отдел коммунально-энергетического комплекса, транспорта и связи Администрации муниципального района Новгородской области</w:t>
            </w:r>
          </w:p>
        </w:tc>
      </w:tr>
      <w:tr w:rsidR="003D2B2B" w:rsidRPr="009E43AB" w:rsidTr="003D2B2B">
        <w:tc>
          <w:tcPr>
            <w:tcW w:w="5000" w:type="pct"/>
            <w:gridSpan w:val="7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Раздел II. Системные мероприятия по содействию развитию конкуренции в Маловишерском муниципальном районе Новгородской области</w:t>
            </w:r>
          </w:p>
        </w:tc>
      </w:tr>
      <w:tr w:rsidR="003D2B2B" w:rsidRPr="009E43AB" w:rsidTr="003D2B2B"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1.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lastRenderedPageBreak/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13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lastRenderedPageBreak/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 01 января 2024 года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комитет по управлению имуществом Администрации муниципального района Новгородской области</w:t>
            </w:r>
          </w:p>
        </w:tc>
      </w:tr>
      <w:tr w:rsidR="003D2B2B" w:rsidRPr="009E43AB" w:rsidTr="003D2B2B">
        <w:trPr>
          <w:trHeight w:val="2469"/>
        </w:trPr>
        <w:tc>
          <w:tcPr>
            <w:tcW w:w="300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8" w:type="pct"/>
            <w:gridSpan w:val="2"/>
          </w:tcPr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3D2B2B" w:rsidRPr="009E43AB" w:rsidRDefault="003D2B2B" w:rsidP="009E43AB">
            <w:pPr>
              <w:pStyle w:val="13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3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jc w:val="both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516" w:type="pct"/>
            <w:gridSpan w:val="2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до 31 декабря 2025 года</w:t>
            </w:r>
          </w:p>
        </w:tc>
        <w:tc>
          <w:tcPr>
            <w:tcW w:w="1123" w:type="pct"/>
          </w:tcPr>
          <w:p w:rsidR="003D2B2B" w:rsidRPr="009E43AB" w:rsidRDefault="003D2B2B" w:rsidP="009E43AB">
            <w:pPr>
              <w:pStyle w:val="13"/>
              <w:shd w:val="clear" w:color="auto" w:fill="auto"/>
              <w:spacing w:before="120" w:after="0" w:line="240" w:lineRule="exact"/>
              <w:rPr>
                <w:rStyle w:val="11pt0pt"/>
                <w:b w:val="0"/>
                <w:sz w:val="24"/>
                <w:szCs w:val="24"/>
              </w:rPr>
            </w:pPr>
            <w:r w:rsidRPr="009E43AB">
              <w:rPr>
                <w:rStyle w:val="11pt0pt"/>
                <w:b w:val="0"/>
                <w:sz w:val="24"/>
                <w:szCs w:val="24"/>
              </w:rPr>
              <w:t>комитет по управлению имуществом Администрации муниципального района Новгородской области</w:t>
            </w:r>
          </w:p>
        </w:tc>
      </w:tr>
    </w:tbl>
    <w:p w:rsidR="00185A1E" w:rsidRDefault="00185A1E" w:rsidP="00185A1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75" w:rsidRDefault="00B75D75" w:rsidP="00B75D75">
      <w:pPr>
        <w:pStyle w:val="af2"/>
        <w:ind w:left="11340"/>
        <w:jc w:val="left"/>
        <w:rPr>
          <w:sz w:val="28"/>
          <w:szCs w:val="28"/>
        </w:rPr>
      </w:pPr>
    </w:p>
    <w:sectPr w:rsidR="00B75D75" w:rsidSect="004F0523">
      <w:pgSz w:w="16840" w:h="11907" w:orient="landscape" w:code="9"/>
      <w:pgMar w:top="1644" w:right="567" w:bottom="624" w:left="51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2B" w:rsidRDefault="003D2B2B">
      <w:r>
        <w:separator/>
      </w:r>
    </w:p>
  </w:endnote>
  <w:endnote w:type="continuationSeparator" w:id="1">
    <w:p w:rsidR="003D2B2B" w:rsidRDefault="003D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2B" w:rsidRDefault="003D2B2B">
      <w:r>
        <w:separator/>
      </w:r>
    </w:p>
  </w:footnote>
  <w:footnote w:type="continuationSeparator" w:id="1">
    <w:p w:rsidR="003D2B2B" w:rsidRDefault="003D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2B" w:rsidRDefault="00195C82" w:rsidP="00275B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2B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2B2B">
      <w:rPr>
        <w:rStyle w:val="a6"/>
        <w:noProof/>
      </w:rPr>
      <w:t>1</w:t>
    </w:r>
    <w:r>
      <w:rPr>
        <w:rStyle w:val="a6"/>
      </w:rPr>
      <w:fldChar w:fldCharType="end"/>
    </w:r>
  </w:p>
  <w:p w:rsidR="003D2B2B" w:rsidRDefault="003D2B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2B" w:rsidRDefault="00195C82" w:rsidP="005C0F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2B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218">
      <w:rPr>
        <w:rStyle w:val="a6"/>
        <w:noProof/>
      </w:rPr>
      <w:t>4</w:t>
    </w:r>
    <w:r>
      <w:rPr>
        <w:rStyle w:val="a6"/>
      </w:rPr>
      <w:fldChar w:fldCharType="end"/>
    </w:r>
  </w:p>
  <w:p w:rsidR="003D2B2B" w:rsidRPr="002568C4" w:rsidRDefault="003D2B2B" w:rsidP="00615A9F">
    <w:pPr>
      <w:pStyle w:val="a4"/>
      <w:framePr w:wrap="auto" w:vAnchor="text" w:hAnchor="margin" w:xAlign="center" w:y="1"/>
      <w:rPr>
        <w:rStyle w:val="a6"/>
        <w:sz w:val="24"/>
      </w:rPr>
    </w:pPr>
  </w:p>
  <w:p w:rsidR="003D2B2B" w:rsidRDefault="003D2B2B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04E"/>
    <w:multiLevelType w:val="hybridMultilevel"/>
    <w:tmpl w:val="6AC46BB2"/>
    <w:lvl w:ilvl="0" w:tplc="F8D0E6D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30" w:hanging="810"/>
      </w:pPr>
      <w:rPr>
        <w:rFonts w:cs="Times New Roman"/>
      </w:rPr>
    </w:lvl>
    <w:lvl w:ilvl="2">
      <w:start w:val="17"/>
      <w:numFmt w:val="decimal"/>
      <w:isLgl/>
      <w:lvlText w:val="%1.%2.%3."/>
      <w:lvlJc w:val="left"/>
      <w:pPr>
        <w:ind w:left="1890" w:hanging="8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579C3488"/>
    <w:multiLevelType w:val="hybridMultilevel"/>
    <w:tmpl w:val="A85EACDE"/>
    <w:lvl w:ilvl="0" w:tplc="1368E5AC">
      <w:start w:val="1"/>
      <w:numFmt w:val="upperRoman"/>
      <w:lvlText w:val="%1."/>
      <w:lvlJc w:val="left"/>
      <w:pPr>
        <w:ind w:left="1756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56" w:hanging="180"/>
      </w:pPr>
      <w:rPr>
        <w:rFonts w:cs="Times New Roman"/>
      </w:rPr>
    </w:lvl>
  </w:abstractNum>
  <w:abstractNum w:abstractNumId="10">
    <w:nsid w:val="6A6A29AC"/>
    <w:multiLevelType w:val="hybridMultilevel"/>
    <w:tmpl w:val="D09224DE"/>
    <w:lvl w:ilvl="0" w:tplc="F012A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D2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3E03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50C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A04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AC80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388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61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469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BC0F17"/>
    <w:rsid w:val="00002CB1"/>
    <w:rsid w:val="00010DAD"/>
    <w:rsid w:val="0001462B"/>
    <w:rsid w:val="00016651"/>
    <w:rsid w:val="00017013"/>
    <w:rsid w:val="0002651C"/>
    <w:rsid w:val="000302BA"/>
    <w:rsid w:val="00033766"/>
    <w:rsid w:val="00043E23"/>
    <w:rsid w:val="00055C5A"/>
    <w:rsid w:val="000648A5"/>
    <w:rsid w:val="00065363"/>
    <w:rsid w:val="00066277"/>
    <w:rsid w:val="00071A0F"/>
    <w:rsid w:val="00081962"/>
    <w:rsid w:val="00082647"/>
    <w:rsid w:val="00083239"/>
    <w:rsid w:val="00090CA6"/>
    <w:rsid w:val="000928AC"/>
    <w:rsid w:val="000947E6"/>
    <w:rsid w:val="00095885"/>
    <w:rsid w:val="000A4E8D"/>
    <w:rsid w:val="000B10A3"/>
    <w:rsid w:val="000B4F45"/>
    <w:rsid w:val="000B5AC5"/>
    <w:rsid w:val="000B6E6F"/>
    <w:rsid w:val="000C18BC"/>
    <w:rsid w:val="000E1A0D"/>
    <w:rsid w:val="000E4F36"/>
    <w:rsid w:val="000E5484"/>
    <w:rsid w:val="000E617E"/>
    <w:rsid w:val="000E7780"/>
    <w:rsid w:val="000F00EE"/>
    <w:rsid w:val="000F498C"/>
    <w:rsid w:val="000F7927"/>
    <w:rsid w:val="00100C8E"/>
    <w:rsid w:val="00101A43"/>
    <w:rsid w:val="001023A0"/>
    <w:rsid w:val="00107121"/>
    <w:rsid w:val="00113F0C"/>
    <w:rsid w:val="00113F6D"/>
    <w:rsid w:val="00116050"/>
    <w:rsid w:val="001163D8"/>
    <w:rsid w:val="0011744D"/>
    <w:rsid w:val="00122F14"/>
    <w:rsid w:val="00125680"/>
    <w:rsid w:val="001351AB"/>
    <w:rsid w:val="001358A8"/>
    <w:rsid w:val="0014295F"/>
    <w:rsid w:val="00145E8F"/>
    <w:rsid w:val="00146B61"/>
    <w:rsid w:val="00151D0F"/>
    <w:rsid w:val="00152E43"/>
    <w:rsid w:val="001547A1"/>
    <w:rsid w:val="00154818"/>
    <w:rsid w:val="00155AEE"/>
    <w:rsid w:val="00165422"/>
    <w:rsid w:val="00182366"/>
    <w:rsid w:val="00183592"/>
    <w:rsid w:val="00183E9E"/>
    <w:rsid w:val="00185A1E"/>
    <w:rsid w:val="00185ADC"/>
    <w:rsid w:val="001878B9"/>
    <w:rsid w:val="00190D97"/>
    <w:rsid w:val="0019308F"/>
    <w:rsid w:val="001951F1"/>
    <w:rsid w:val="00195C82"/>
    <w:rsid w:val="001A3227"/>
    <w:rsid w:val="001B2BF3"/>
    <w:rsid w:val="001C25FD"/>
    <w:rsid w:val="001C6D97"/>
    <w:rsid w:val="001D51D4"/>
    <w:rsid w:val="001D553E"/>
    <w:rsid w:val="001D7373"/>
    <w:rsid w:val="001E4DB6"/>
    <w:rsid w:val="001E4EE0"/>
    <w:rsid w:val="001E7379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2676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971F1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013A"/>
    <w:rsid w:val="002E326D"/>
    <w:rsid w:val="002E52C4"/>
    <w:rsid w:val="002F3CEF"/>
    <w:rsid w:val="002F41A1"/>
    <w:rsid w:val="002F6936"/>
    <w:rsid w:val="003009C2"/>
    <w:rsid w:val="00303633"/>
    <w:rsid w:val="003075B9"/>
    <w:rsid w:val="00310D4C"/>
    <w:rsid w:val="00315448"/>
    <w:rsid w:val="00317CAB"/>
    <w:rsid w:val="00331638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67F5F"/>
    <w:rsid w:val="0037408A"/>
    <w:rsid w:val="00377C3A"/>
    <w:rsid w:val="003827E1"/>
    <w:rsid w:val="0038520F"/>
    <w:rsid w:val="003853AF"/>
    <w:rsid w:val="00385788"/>
    <w:rsid w:val="00387DCE"/>
    <w:rsid w:val="00393D2C"/>
    <w:rsid w:val="00394563"/>
    <w:rsid w:val="003A35CE"/>
    <w:rsid w:val="003A3BD3"/>
    <w:rsid w:val="003B6DAD"/>
    <w:rsid w:val="003B7A13"/>
    <w:rsid w:val="003B7E8B"/>
    <w:rsid w:val="003C05DD"/>
    <w:rsid w:val="003C0B5A"/>
    <w:rsid w:val="003C2F68"/>
    <w:rsid w:val="003D2B2B"/>
    <w:rsid w:val="003D5DB2"/>
    <w:rsid w:val="003E5095"/>
    <w:rsid w:val="003E6EE7"/>
    <w:rsid w:val="003F0AAB"/>
    <w:rsid w:val="003F73DF"/>
    <w:rsid w:val="0040072A"/>
    <w:rsid w:val="00400A7D"/>
    <w:rsid w:val="0040339B"/>
    <w:rsid w:val="0040503F"/>
    <w:rsid w:val="00413246"/>
    <w:rsid w:val="00414142"/>
    <w:rsid w:val="00423417"/>
    <w:rsid w:val="0042527D"/>
    <w:rsid w:val="00440E5D"/>
    <w:rsid w:val="004517A2"/>
    <w:rsid w:val="004530A2"/>
    <w:rsid w:val="004535C8"/>
    <w:rsid w:val="00454188"/>
    <w:rsid w:val="00455E4D"/>
    <w:rsid w:val="00456BAE"/>
    <w:rsid w:val="00460FE6"/>
    <w:rsid w:val="004631AC"/>
    <w:rsid w:val="00464CCE"/>
    <w:rsid w:val="004703A1"/>
    <w:rsid w:val="00472077"/>
    <w:rsid w:val="00474F2C"/>
    <w:rsid w:val="00476218"/>
    <w:rsid w:val="004965C8"/>
    <w:rsid w:val="00497D36"/>
    <w:rsid w:val="004A0A48"/>
    <w:rsid w:val="004A3B65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523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033C"/>
    <w:rsid w:val="00542E0C"/>
    <w:rsid w:val="005439F5"/>
    <w:rsid w:val="00544F4F"/>
    <w:rsid w:val="00556979"/>
    <w:rsid w:val="00556B7C"/>
    <w:rsid w:val="00561346"/>
    <w:rsid w:val="005635B4"/>
    <w:rsid w:val="005640F1"/>
    <w:rsid w:val="005641BB"/>
    <w:rsid w:val="005668F4"/>
    <w:rsid w:val="00573048"/>
    <w:rsid w:val="005825EA"/>
    <w:rsid w:val="00584944"/>
    <w:rsid w:val="00586443"/>
    <w:rsid w:val="00590177"/>
    <w:rsid w:val="00592A48"/>
    <w:rsid w:val="00593412"/>
    <w:rsid w:val="005938F4"/>
    <w:rsid w:val="005A0B18"/>
    <w:rsid w:val="005A5D39"/>
    <w:rsid w:val="005A7992"/>
    <w:rsid w:val="005A7D98"/>
    <w:rsid w:val="005B0666"/>
    <w:rsid w:val="005B2C91"/>
    <w:rsid w:val="005B3CB0"/>
    <w:rsid w:val="005B6463"/>
    <w:rsid w:val="005B7901"/>
    <w:rsid w:val="005C0F8B"/>
    <w:rsid w:val="005C1BBF"/>
    <w:rsid w:val="005C218F"/>
    <w:rsid w:val="005D418E"/>
    <w:rsid w:val="005E0BE0"/>
    <w:rsid w:val="005E7ACB"/>
    <w:rsid w:val="005F56A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47424"/>
    <w:rsid w:val="00655BFB"/>
    <w:rsid w:val="006808C7"/>
    <w:rsid w:val="00680F46"/>
    <w:rsid w:val="00693DFA"/>
    <w:rsid w:val="006B4983"/>
    <w:rsid w:val="006C2A12"/>
    <w:rsid w:val="006C4218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138A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51CFE"/>
    <w:rsid w:val="00754EBE"/>
    <w:rsid w:val="00761313"/>
    <w:rsid w:val="00766C03"/>
    <w:rsid w:val="00786745"/>
    <w:rsid w:val="0079045C"/>
    <w:rsid w:val="007A6E70"/>
    <w:rsid w:val="007A748E"/>
    <w:rsid w:val="007C4887"/>
    <w:rsid w:val="007C742A"/>
    <w:rsid w:val="007C7802"/>
    <w:rsid w:val="007E4511"/>
    <w:rsid w:val="007E4D49"/>
    <w:rsid w:val="007F6A72"/>
    <w:rsid w:val="0080106F"/>
    <w:rsid w:val="00802343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1940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48DE"/>
    <w:rsid w:val="008E4C86"/>
    <w:rsid w:val="008E7F8D"/>
    <w:rsid w:val="008F31F5"/>
    <w:rsid w:val="008F3DE4"/>
    <w:rsid w:val="008F7C23"/>
    <w:rsid w:val="00906F5D"/>
    <w:rsid w:val="00914574"/>
    <w:rsid w:val="00917536"/>
    <w:rsid w:val="00917C08"/>
    <w:rsid w:val="00920ADB"/>
    <w:rsid w:val="00924435"/>
    <w:rsid w:val="00924F17"/>
    <w:rsid w:val="00927ADE"/>
    <w:rsid w:val="00934432"/>
    <w:rsid w:val="00934676"/>
    <w:rsid w:val="0094382C"/>
    <w:rsid w:val="009515D6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5133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43AB"/>
    <w:rsid w:val="009E52BD"/>
    <w:rsid w:val="009E7701"/>
    <w:rsid w:val="009F3DD4"/>
    <w:rsid w:val="009F3DFB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15F7B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0F7"/>
    <w:rsid w:val="00AA5E20"/>
    <w:rsid w:val="00AA6022"/>
    <w:rsid w:val="00AA7179"/>
    <w:rsid w:val="00AB10A8"/>
    <w:rsid w:val="00AB30B8"/>
    <w:rsid w:val="00AB39DC"/>
    <w:rsid w:val="00AC1F22"/>
    <w:rsid w:val="00AD17E3"/>
    <w:rsid w:val="00AD70E4"/>
    <w:rsid w:val="00AE0049"/>
    <w:rsid w:val="00AE0549"/>
    <w:rsid w:val="00AE4F54"/>
    <w:rsid w:val="00AF059C"/>
    <w:rsid w:val="00AF178A"/>
    <w:rsid w:val="00AF3DE1"/>
    <w:rsid w:val="00AF4E5C"/>
    <w:rsid w:val="00AF5C7B"/>
    <w:rsid w:val="00AF6FC8"/>
    <w:rsid w:val="00B018F8"/>
    <w:rsid w:val="00B0425B"/>
    <w:rsid w:val="00B0530D"/>
    <w:rsid w:val="00B12460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3A91"/>
    <w:rsid w:val="00B542B0"/>
    <w:rsid w:val="00B61707"/>
    <w:rsid w:val="00B62978"/>
    <w:rsid w:val="00B6673C"/>
    <w:rsid w:val="00B75D75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B763E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14C4"/>
    <w:rsid w:val="00C53C0E"/>
    <w:rsid w:val="00C60F48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1358"/>
    <w:rsid w:val="00C961A0"/>
    <w:rsid w:val="00C9687A"/>
    <w:rsid w:val="00C96CE9"/>
    <w:rsid w:val="00CA3F9A"/>
    <w:rsid w:val="00CA5A72"/>
    <w:rsid w:val="00CB099C"/>
    <w:rsid w:val="00CB4360"/>
    <w:rsid w:val="00CC031C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09B8"/>
    <w:rsid w:val="00D16C28"/>
    <w:rsid w:val="00D203CE"/>
    <w:rsid w:val="00D20D02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3715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0251"/>
    <w:rsid w:val="00DC28C6"/>
    <w:rsid w:val="00DC5904"/>
    <w:rsid w:val="00DD04D9"/>
    <w:rsid w:val="00DD0958"/>
    <w:rsid w:val="00DD284F"/>
    <w:rsid w:val="00DD7C32"/>
    <w:rsid w:val="00DE28AC"/>
    <w:rsid w:val="00DE6157"/>
    <w:rsid w:val="00DE677D"/>
    <w:rsid w:val="00DF16D7"/>
    <w:rsid w:val="00DF20EA"/>
    <w:rsid w:val="00DF3047"/>
    <w:rsid w:val="00E0112B"/>
    <w:rsid w:val="00E01767"/>
    <w:rsid w:val="00E0196A"/>
    <w:rsid w:val="00E07429"/>
    <w:rsid w:val="00E13AF5"/>
    <w:rsid w:val="00E14AE2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0CCF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84E88"/>
    <w:rsid w:val="00E87996"/>
    <w:rsid w:val="00E97A9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EF6EFE"/>
    <w:rsid w:val="00F0050B"/>
    <w:rsid w:val="00F00653"/>
    <w:rsid w:val="00F058DC"/>
    <w:rsid w:val="00F127ED"/>
    <w:rsid w:val="00F137E9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8714F"/>
    <w:rsid w:val="00F934BD"/>
    <w:rsid w:val="00F93721"/>
    <w:rsid w:val="00F93D54"/>
    <w:rsid w:val="00FA38E4"/>
    <w:rsid w:val="00FA5538"/>
    <w:rsid w:val="00FA6E35"/>
    <w:rsid w:val="00FB72B8"/>
    <w:rsid w:val="00FC160A"/>
    <w:rsid w:val="00FC36C5"/>
    <w:rsid w:val="00FC5455"/>
    <w:rsid w:val="00FC67B3"/>
    <w:rsid w:val="00FC72B2"/>
    <w:rsid w:val="00FC7BEA"/>
    <w:rsid w:val="00FD0A72"/>
    <w:rsid w:val="00FD453E"/>
    <w:rsid w:val="00FD6A03"/>
    <w:rsid w:val="00FE18A1"/>
    <w:rsid w:val="00FE2335"/>
    <w:rsid w:val="00FE23BF"/>
    <w:rsid w:val="00FE2D9C"/>
    <w:rsid w:val="00FF1529"/>
    <w:rsid w:val="00FF15D1"/>
    <w:rsid w:val="00FF62EC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538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5538"/>
    <w:rPr>
      <w:b/>
      <w:sz w:val="48"/>
    </w:rPr>
  </w:style>
  <w:style w:type="character" w:customStyle="1" w:styleId="60">
    <w:name w:val="Заголовок 6 Знак"/>
    <w:basedOn w:val="a0"/>
    <w:link w:val="6"/>
    <w:uiPriority w:val="9"/>
    <w:rsid w:val="00FA5538"/>
    <w:rPr>
      <w:rFonts w:ascii="Cambria" w:eastAsia="Calibri" w:hAnsi="Cambria"/>
      <w:i/>
      <w:iCs/>
      <w:color w:val="243F60"/>
      <w:sz w:val="28"/>
      <w:szCs w:val="22"/>
      <w:lang w:eastAsia="en-US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AAB"/>
    <w:rPr>
      <w:sz w:val="28"/>
      <w:szCs w:val="24"/>
    </w:r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3442C"/>
    <w:pPr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BA1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53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AA1C31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">
    <w:name w:val="Subtitle"/>
    <w:basedOn w:val="a"/>
    <w:link w:val="af0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0">
    <w:name w:val="Подзаголовок Знак"/>
    <w:basedOn w:val="a0"/>
    <w:link w:val="af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qFormat/>
    <w:rsid w:val="009549C6"/>
    <w:pPr>
      <w:jc w:val="both"/>
    </w:pPr>
    <w:rPr>
      <w:sz w:val="24"/>
      <w:szCs w:val="22"/>
    </w:rPr>
  </w:style>
  <w:style w:type="character" w:customStyle="1" w:styleId="af3">
    <w:name w:val="Без интервала Знак"/>
    <w:link w:val="af2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4">
    <w:name w:val="footnote text"/>
    <w:aliases w:val="Table_Footnote_last Знак,Table_Footnote_last Знак Знак,Table_Footnote_last"/>
    <w:basedOn w:val="a"/>
    <w:link w:val="af5"/>
    <w:semiHidden/>
    <w:rsid w:val="00D8537A"/>
    <w:rPr>
      <w:rFonts w:eastAsia="Calibri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"/>
    <w:basedOn w:val="a0"/>
    <w:link w:val="af4"/>
    <w:locked/>
    <w:rsid w:val="00D8537A"/>
    <w:rPr>
      <w:rFonts w:eastAsia="Calibri"/>
      <w:lang w:val="ru-RU" w:eastAsia="ru-RU" w:bidi="ar-SA"/>
    </w:rPr>
  </w:style>
  <w:style w:type="character" w:styleId="af6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3E6E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1">
    <w:name w:val="Абзац списка2"/>
    <w:basedOn w:val="a"/>
    <w:rsid w:val="003E6EE7"/>
    <w:pPr>
      <w:ind w:left="720"/>
    </w:pPr>
  </w:style>
  <w:style w:type="paragraph" w:customStyle="1" w:styleId="ConsPlusCell">
    <w:name w:val="ConsPlusCell"/>
    <w:rsid w:val="003E6E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3E6EE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2">
    <w:name w:val="Без интервала2"/>
    <w:rsid w:val="003E6EE7"/>
    <w:rPr>
      <w:rFonts w:ascii="Calibri" w:eastAsia="Calibri" w:hAnsi="Calibri"/>
      <w:sz w:val="22"/>
      <w:szCs w:val="22"/>
    </w:rPr>
  </w:style>
  <w:style w:type="paragraph" w:customStyle="1" w:styleId="120">
    <w:name w:val="Абзац списка12"/>
    <w:basedOn w:val="a"/>
    <w:rsid w:val="00E87996"/>
    <w:pPr>
      <w:tabs>
        <w:tab w:val="num" w:pos="2160"/>
      </w:tabs>
      <w:jc w:val="both"/>
    </w:pPr>
    <w:rPr>
      <w:rFonts w:ascii="Calibri" w:eastAsia="Calibri" w:hAnsi="Calibri" w:cs="Calibri"/>
      <w:szCs w:val="28"/>
      <w:lang w:eastAsia="en-US"/>
    </w:rPr>
  </w:style>
  <w:style w:type="character" w:customStyle="1" w:styleId="FontStyle30">
    <w:name w:val="Font Style30"/>
    <w:basedOn w:val="a0"/>
    <w:rsid w:val="00E87996"/>
    <w:rPr>
      <w:rFonts w:ascii="Times New Roman" w:hAnsi="Times New Roman" w:cs="Times New Roman"/>
      <w:sz w:val="26"/>
      <w:szCs w:val="26"/>
    </w:rPr>
  </w:style>
  <w:style w:type="paragraph" w:customStyle="1" w:styleId="31">
    <w:name w:val="Без интервала3"/>
    <w:rsid w:val="001878B9"/>
    <w:rPr>
      <w:rFonts w:ascii="Calibri" w:eastAsia="Calibri" w:hAnsi="Calibri"/>
      <w:sz w:val="22"/>
      <w:szCs w:val="22"/>
    </w:rPr>
  </w:style>
  <w:style w:type="paragraph" w:customStyle="1" w:styleId="40">
    <w:name w:val="Без интервала4"/>
    <w:rsid w:val="00655BFB"/>
    <w:rPr>
      <w:rFonts w:ascii="Calibri" w:eastAsia="Calibri" w:hAnsi="Calibri"/>
      <w:sz w:val="22"/>
      <w:szCs w:val="22"/>
    </w:rPr>
  </w:style>
  <w:style w:type="character" w:customStyle="1" w:styleId="layout">
    <w:name w:val="layout"/>
    <w:basedOn w:val="a0"/>
    <w:rsid w:val="00385788"/>
  </w:style>
  <w:style w:type="character" w:customStyle="1" w:styleId="23">
    <w:name w:val="Основной текст (2)_"/>
    <w:basedOn w:val="a0"/>
    <w:link w:val="24"/>
    <w:rsid w:val="003D2B2B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D2B2B"/>
    <w:pPr>
      <w:widowControl w:val="0"/>
      <w:shd w:val="clear" w:color="auto" w:fill="FFFFFF"/>
      <w:spacing w:before="600" w:line="322" w:lineRule="exact"/>
      <w:jc w:val="center"/>
    </w:pPr>
    <w:rPr>
      <w:b/>
      <w:bCs/>
      <w:spacing w:val="-1"/>
      <w:sz w:val="26"/>
      <w:szCs w:val="26"/>
    </w:rPr>
  </w:style>
  <w:style w:type="character" w:customStyle="1" w:styleId="af7">
    <w:name w:val="Основной текст_"/>
    <w:basedOn w:val="a0"/>
    <w:link w:val="13"/>
    <w:rsid w:val="003D2B2B"/>
    <w:rPr>
      <w:b/>
      <w:bCs/>
      <w:spacing w:val="-4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D2B2B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-4"/>
      <w:sz w:val="27"/>
      <w:szCs w:val="27"/>
    </w:rPr>
  </w:style>
  <w:style w:type="character" w:customStyle="1" w:styleId="11pt0pt">
    <w:name w:val="Основной текст + 11 pt;Интервал 0 pt"/>
    <w:basedOn w:val="af7"/>
    <w:rsid w:val="003D2B2B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52DE-F50F-4E22-ABDC-58AEA4A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2</cp:revision>
  <cp:lastPrinted>2022-04-18T11:07:00Z</cp:lastPrinted>
  <dcterms:created xsi:type="dcterms:W3CDTF">2022-04-20T12:31:00Z</dcterms:created>
  <dcterms:modified xsi:type="dcterms:W3CDTF">2022-04-20T12:31:00Z</dcterms:modified>
  <cp:category>VBA</cp:category>
</cp:coreProperties>
</file>